
<file path=[Content_Types].xml><?xml version="1.0" encoding="utf-8"?>
<Types xmlns="http://schemas.openxmlformats.org/package/2006/content-types">
  <Default Extension="bin" ContentType="application/vnd.ms-office.activeX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046880" w14:textId="77777777" w:rsidR="00123B64" w:rsidRPr="001E4C21" w:rsidRDefault="00123B64" w:rsidP="00467365">
      <w:pPr>
        <w:spacing w:line="240" w:lineRule="auto"/>
        <w:rPr>
          <w:rFonts w:ascii="Cambria" w:hAnsi="Cambria"/>
          <w:sz w:val="20"/>
          <w:szCs w:val="20"/>
          <w:lang w:val="hu-HU"/>
        </w:rPr>
      </w:pPr>
    </w:p>
    <w:p w14:paraId="06659CA6" w14:textId="24B18C2C" w:rsidR="005233CB" w:rsidRPr="001E4C21" w:rsidRDefault="005233CB" w:rsidP="00467365">
      <w:pPr>
        <w:jc w:val="center"/>
        <w:rPr>
          <w:rFonts w:ascii="Cambria" w:hAnsi="Cambria" w:cs="Times New Roman"/>
          <w:b/>
          <w:bCs/>
          <w:sz w:val="22"/>
          <w:szCs w:val="22"/>
          <w:lang w:val="hu-HU"/>
        </w:rPr>
      </w:pPr>
      <w:r w:rsidRPr="001E4C21">
        <w:rPr>
          <w:rFonts w:ascii="Cambria" w:hAnsi="Cambria" w:cs="Times New Roman"/>
          <w:b/>
          <w:bCs/>
          <w:sz w:val="22"/>
          <w:szCs w:val="22"/>
          <w:lang w:val="hu-HU"/>
        </w:rPr>
        <w:t>A TANTÁRGY ADATLAPJA</w:t>
      </w:r>
    </w:p>
    <w:p w14:paraId="03375271" w14:textId="6E3A11E3" w:rsidR="005233CB" w:rsidRPr="0029148F" w:rsidRDefault="0029148F" w:rsidP="00034D14">
      <w:pPr>
        <w:jc w:val="center"/>
        <w:rPr>
          <w:rFonts w:ascii="Cambria" w:hAnsi="Cambria" w:cs="Times New Roman"/>
          <w:i/>
          <w:iCs/>
          <w:color w:val="FF0000"/>
          <w:sz w:val="22"/>
          <w:szCs w:val="22"/>
          <w:lang w:val="hu-HU"/>
        </w:rPr>
      </w:pPr>
      <w:r>
        <w:rPr>
          <w:rFonts w:ascii="Cambria" w:hAnsi="Cambria"/>
          <w:b/>
          <w:lang w:val="hu-HU"/>
        </w:rPr>
        <w:t>Vegyip</w:t>
      </w:r>
      <w:r w:rsidRPr="0029148F">
        <w:rPr>
          <w:rFonts w:ascii="Cambria" w:hAnsi="Cambria"/>
          <w:b/>
          <w:lang w:val="hu-HU"/>
        </w:rPr>
        <w:t xml:space="preserve">ari </w:t>
      </w:r>
      <w:r w:rsidRPr="0029148F">
        <w:rPr>
          <w:rFonts w:ascii="Cambria" w:eastAsia="Aptos" w:hAnsi="Cambria" w:cs="Times New Roman"/>
          <w:b/>
        </w:rPr>
        <w:t>szennyezők analitikája</w:t>
      </w:r>
    </w:p>
    <w:p w14:paraId="7C626D1F" w14:textId="13E4F297" w:rsidR="005233CB" w:rsidRPr="00863CDB" w:rsidRDefault="005233CB" w:rsidP="00034D14">
      <w:pPr>
        <w:jc w:val="center"/>
        <w:rPr>
          <w:rFonts w:ascii="Cambria" w:hAnsi="Cambria" w:cs="Times New Roman"/>
          <w:sz w:val="22"/>
          <w:szCs w:val="22"/>
          <w:lang w:val="hu-HU"/>
        </w:rPr>
      </w:pPr>
      <w:r w:rsidRPr="00863CDB">
        <w:rPr>
          <w:rFonts w:ascii="Cambria" w:hAnsi="Cambria" w:cs="Times New Roman"/>
          <w:sz w:val="22"/>
          <w:szCs w:val="22"/>
          <w:lang w:val="hu-HU"/>
        </w:rPr>
        <w:t>Egyetemi tanév</w:t>
      </w:r>
      <w:r w:rsidR="00863CDB" w:rsidRPr="00863CDB">
        <w:rPr>
          <w:rFonts w:ascii="Cambria" w:hAnsi="Cambria" w:cs="Times New Roman"/>
          <w:sz w:val="22"/>
          <w:szCs w:val="22"/>
          <w:lang w:val="hu-HU"/>
        </w:rPr>
        <w:t xml:space="preserve"> 202</w:t>
      </w:r>
      <w:r w:rsidR="00376FFD">
        <w:rPr>
          <w:rFonts w:ascii="Cambria" w:hAnsi="Cambria" w:cs="Times New Roman"/>
          <w:sz w:val="22"/>
          <w:szCs w:val="22"/>
          <w:lang w:val="hu-HU"/>
        </w:rPr>
        <w:t>6</w:t>
      </w:r>
      <w:r w:rsidR="00863CDB" w:rsidRPr="00863CDB">
        <w:rPr>
          <w:rFonts w:ascii="Cambria" w:hAnsi="Cambria" w:cs="Times New Roman"/>
          <w:sz w:val="22"/>
          <w:szCs w:val="22"/>
          <w:lang w:val="hu-HU"/>
        </w:rPr>
        <w:t>/202</w:t>
      </w:r>
      <w:r w:rsidR="00376FFD">
        <w:rPr>
          <w:rFonts w:ascii="Cambria" w:hAnsi="Cambria" w:cs="Times New Roman"/>
          <w:sz w:val="22"/>
          <w:szCs w:val="22"/>
          <w:lang w:val="hu-HU"/>
        </w:rPr>
        <w:t>7</w:t>
      </w:r>
    </w:p>
    <w:p w14:paraId="71B43696" w14:textId="77777777" w:rsidR="002315D2" w:rsidRPr="001E4C21" w:rsidRDefault="002315D2" w:rsidP="004C6432">
      <w:pPr>
        <w:spacing w:after="0"/>
        <w:rPr>
          <w:rFonts w:ascii="Cambria" w:hAnsi="Cambria"/>
          <w:color w:val="FF0000"/>
          <w:sz w:val="20"/>
          <w:szCs w:val="20"/>
          <w:lang w:val="hu-HU"/>
        </w:rPr>
      </w:pPr>
    </w:p>
    <w:p w14:paraId="299F0F41" w14:textId="40C1C37C" w:rsidR="00886616" w:rsidRPr="001E4C21" w:rsidRDefault="00886616" w:rsidP="004C6432">
      <w:pPr>
        <w:spacing w:after="0"/>
        <w:ind w:left="142" w:hanging="567"/>
        <w:rPr>
          <w:rFonts w:ascii="Cambria" w:hAnsi="Cambria"/>
          <w:b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 xml:space="preserve">1. </w:t>
      </w:r>
      <w:r w:rsidR="009B76B8" w:rsidRPr="001E4C21">
        <w:rPr>
          <w:rFonts w:ascii="Cambria" w:hAnsi="Cambria"/>
          <w:b/>
          <w:sz w:val="20"/>
          <w:szCs w:val="20"/>
          <w:lang w:val="hu-HU"/>
        </w:rPr>
        <w:t>A képzési program adatai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6946"/>
      </w:tblGrid>
      <w:tr w:rsidR="00D51618" w:rsidRPr="001E4C21" w14:paraId="7300B76A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561906B4" w14:textId="47878357" w:rsidR="00D51618" w:rsidRPr="001E4C21" w:rsidRDefault="00D51618" w:rsidP="00FB717F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 xml:space="preserve">1.1. </w:t>
            </w:r>
            <w:r w:rsidR="009B76B8"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Felsőoktatási intézmény</w:t>
            </w:r>
          </w:p>
        </w:tc>
        <w:tc>
          <w:tcPr>
            <w:tcW w:w="6946" w:type="dxa"/>
            <w:vAlign w:val="center"/>
          </w:tcPr>
          <w:p w14:paraId="19231C48" w14:textId="292C58E0" w:rsidR="00D51618" w:rsidRPr="001E4C21" w:rsidRDefault="009B76B8" w:rsidP="004C643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Babeș–Bolyai Tudományegyetem, Kolozsvár</w:t>
            </w:r>
          </w:p>
        </w:tc>
      </w:tr>
      <w:tr w:rsidR="0029148F" w:rsidRPr="001E4C21" w14:paraId="611C80E3" w14:textId="77777777" w:rsidTr="00C97054">
        <w:trPr>
          <w:trHeight w:val="284"/>
        </w:trPr>
        <w:tc>
          <w:tcPr>
            <w:tcW w:w="3545" w:type="dxa"/>
            <w:vAlign w:val="center"/>
          </w:tcPr>
          <w:p w14:paraId="7D8965B9" w14:textId="1ADD95D5" w:rsidR="0029148F" w:rsidRPr="001E4C21" w:rsidRDefault="0029148F" w:rsidP="0029148F">
            <w:pPr>
              <w:keepNext/>
              <w:suppressAutoHyphens/>
              <w:spacing w:after="0" w:line="240" w:lineRule="auto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1.2. Kar</w:t>
            </w:r>
          </w:p>
        </w:tc>
        <w:tc>
          <w:tcPr>
            <w:tcW w:w="6946" w:type="dxa"/>
          </w:tcPr>
          <w:p w14:paraId="1B10731B" w14:textId="0BC0DF3A" w:rsidR="0029148F" w:rsidRPr="00A000F0" w:rsidRDefault="0029148F" w:rsidP="0029148F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A000F0">
              <w:rPr>
                <w:rFonts w:ascii="Cambria" w:hAnsi="Cambria"/>
                <w:sz w:val="20"/>
                <w:szCs w:val="20"/>
                <w:lang w:val="hu-HU"/>
              </w:rPr>
              <w:t>Kémia és Vegyészmérnöki Kar</w:t>
            </w:r>
          </w:p>
        </w:tc>
      </w:tr>
      <w:tr w:rsidR="0029148F" w:rsidRPr="001E4C21" w14:paraId="3159546E" w14:textId="77777777" w:rsidTr="00C97054">
        <w:trPr>
          <w:trHeight w:val="284"/>
        </w:trPr>
        <w:tc>
          <w:tcPr>
            <w:tcW w:w="3545" w:type="dxa"/>
            <w:vAlign w:val="center"/>
          </w:tcPr>
          <w:p w14:paraId="1D897981" w14:textId="4BCB445F" w:rsidR="0029148F" w:rsidRPr="001E4C21" w:rsidRDefault="0029148F" w:rsidP="0029148F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1.3. Intézet</w:t>
            </w:r>
          </w:p>
        </w:tc>
        <w:tc>
          <w:tcPr>
            <w:tcW w:w="6946" w:type="dxa"/>
          </w:tcPr>
          <w:p w14:paraId="3E071910" w14:textId="01406AB2" w:rsidR="0029148F" w:rsidRPr="00A000F0" w:rsidRDefault="0029148F" w:rsidP="0029148F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A000F0">
              <w:rPr>
                <w:rFonts w:ascii="Cambria" w:hAnsi="Cambria"/>
                <w:sz w:val="20"/>
                <w:szCs w:val="20"/>
                <w:lang w:val="hu-HU"/>
              </w:rPr>
              <w:t>Magyar Kémia és Vegyészmérnöki Intézet</w:t>
            </w:r>
          </w:p>
        </w:tc>
      </w:tr>
      <w:tr w:rsidR="0029148F" w:rsidRPr="001E4C21" w14:paraId="26CE6A41" w14:textId="77777777" w:rsidTr="00C97054">
        <w:trPr>
          <w:trHeight w:val="284"/>
        </w:trPr>
        <w:tc>
          <w:tcPr>
            <w:tcW w:w="3545" w:type="dxa"/>
            <w:vAlign w:val="center"/>
          </w:tcPr>
          <w:p w14:paraId="4B08BCBA" w14:textId="17310567" w:rsidR="0029148F" w:rsidRPr="001E4C21" w:rsidRDefault="0029148F" w:rsidP="0029148F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1.4.</w:t>
            </w:r>
            <w:r w:rsidRPr="001E4C21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</w:rPr>
              <w:t xml:space="preserve"> </w:t>
            </w: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Szakterület</w:t>
            </w:r>
          </w:p>
        </w:tc>
        <w:tc>
          <w:tcPr>
            <w:tcW w:w="6946" w:type="dxa"/>
          </w:tcPr>
          <w:p w14:paraId="293D1153" w14:textId="1F49F21A" w:rsidR="0029148F" w:rsidRPr="00A000F0" w:rsidRDefault="0029148F" w:rsidP="0029148F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A000F0">
              <w:rPr>
                <w:rFonts w:ascii="Cambria" w:hAnsi="Cambria"/>
                <w:sz w:val="20"/>
                <w:szCs w:val="20"/>
                <w:lang w:val="hu-HU"/>
              </w:rPr>
              <w:t>Kémia/Vegyész</w:t>
            </w:r>
          </w:p>
        </w:tc>
      </w:tr>
      <w:tr w:rsidR="0029148F" w:rsidRPr="001E4C21" w14:paraId="2FD8BC18" w14:textId="77777777" w:rsidTr="00C97054">
        <w:trPr>
          <w:trHeight w:val="284"/>
        </w:trPr>
        <w:tc>
          <w:tcPr>
            <w:tcW w:w="3545" w:type="dxa"/>
            <w:vAlign w:val="center"/>
          </w:tcPr>
          <w:p w14:paraId="57CF15EE" w14:textId="4826DD28" w:rsidR="0029148F" w:rsidRPr="001E4C21" w:rsidRDefault="0029148F" w:rsidP="0029148F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vertAlign w:val="superscript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1.5.</w:t>
            </w:r>
            <w:r w:rsidRPr="001E4C21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</w:rPr>
              <w:t xml:space="preserve"> </w:t>
            </w: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Képzési szint</w:t>
            </w:r>
          </w:p>
        </w:tc>
        <w:tc>
          <w:tcPr>
            <w:tcW w:w="6946" w:type="dxa"/>
          </w:tcPr>
          <w:p w14:paraId="3E892EE4" w14:textId="72D99534" w:rsidR="0029148F" w:rsidRPr="001E4C21" w:rsidRDefault="0029148F" w:rsidP="0029148F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E67D57">
              <w:rPr>
                <w:rFonts w:ascii="Cambria" w:hAnsi="Cambria"/>
                <w:sz w:val="20"/>
                <w:szCs w:val="20"/>
                <w:lang w:val="hu-HU"/>
              </w:rPr>
              <w:t>Alapképzés</w:t>
            </w:r>
          </w:p>
        </w:tc>
      </w:tr>
      <w:tr w:rsidR="0029148F" w:rsidRPr="001E4C21" w14:paraId="34D96CCB" w14:textId="77777777" w:rsidTr="00C97054">
        <w:trPr>
          <w:trHeight w:val="284"/>
        </w:trPr>
        <w:tc>
          <w:tcPr>
            <w:tcW w:w="3545" w:type="dxa"/>
            <w:vAlign w:val="center"/>
          </w:tcPr>
          <w:p w14:paraId="28B4A156" w14:textId="6644EF9D" w:rsidR="0029148F" w:rsidRPr="001E4C21" w:rsidRDefault="0029148F" w:rsidP="0029148F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1.6. Tanulmányi program/ Képesítés</w:t>
            </w:r>
          </w:p>
        </w:tc>
        <w:tc>
          <w:tcPr>
            <w:tcW w:w="6946" w:type="dxa"/>
          </w:tcPr>
          <w:p w14:paraId="349E380F" w14:textId="203DD55B" w:rsidR="0029148F" w:rsidRPr="001E4C21" w:rsidRDefault="0029148F" w:rsidP="0029148F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E67D57">
              <w:rPr>
                <w:rFonts w:ascii="Cambria" w:hAnsi="Cambria"/>
                <w:sz w:val="20"/>
                <w:szCs w:val="20"/>
                <w:lang w:val="hu-HU"/>
              </w:rPr>
              <w:t>Kémia/ vegyész diploma</w:t>
            </w:r>
          </w:p>
        </w:tc>
      </w:tr>
      <w:tr w:rsidR="0029148F" w:rsidRPr="001E4C21" w14:paraId="510975E1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142F7D51" w14:textId="571695F2" w:rsidR="0029148F" w:rsidRPr="001E4C21" w:rsidRDefault="0029148F" w:rsidP="0029148F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1.7. Képzési forma</w:t>
            </w:r>
          </w:p>
        </w:tc>
        <w:tc>
          <w:tcPr>
            <w:tcW w:w="6946" w:type="dxa"/>
            <w:vAlign w:val="center"/>
          </w:tcPr>
          <w:p w14:paraId="7CE75088" w14:textId="7F2EBDAD" w:rsidR="0029148F" w:rsidRPr="001E4C21" w:rsidRDefault="0029148F" w:rsidP="0029148F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lang w:eastAsia="zh-CN"/>
              </w:rPr>
              <w:t xml:space="preserve">  Nappali képzés</w:t>
            </w:r>
          </w:p>
        </w:tc>
      </w:tr>
    </w:tbl>
    <w:p w14:paraId="72FC17F8" w14:textId="77777777" w:rsidR="00FC204E" w:rsidRPr="001E4C21" w:rsidRDefault="00FC204E" w:rsidP="004C6432">
      <w:pPr>
        <w:spacing w:after="0"/>
        <w:rPr>
          <w:rFonts w:ascii="Cambria" w:hAnsi="Cambria"/>
          <w:b/>
          <w:sz w:val="20"/>
          <w:szCs w:val="20"/>
          <w:lang w:val="hu-HU"/>
        </w:rPr>
      </w:pPr>
    </w:p>
    <w:p w14:paraId="4C308020" w14:textId="4163371D" w:rsidR="00366881" w:rsidRPr="001E4C21" w:rsidRDefault="00366881" w:rsidP="004C6432">
      <w:pPr>
        <w:spacing w:after="0"/>
        <w:ind w:left="142" w:hanging="567"/>
        <w:rPr>
          <w:rFonts w:ascii="Cambria" w:hAnsi="Cambria"/>
          <w:b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 xml:space="preserve">2. </w:t>
      </w:r>
      <w:r w:rsidR="003D190B" w:rsidRPr="001E4C21">
        <w:rPr>
          <w:rFonts w:ascii="Cambria" w:hAnsi="Cambria"/>
          <w:b/>
          <w:sz w:val="20"/>
          <w:szCs w:val="20"/>
          <w:lang w:val="hu-HU"/>
        </w:rPr>
        <w:t>A tantárgy adatai</w:t>
      </w:r>
    </w:p>
    <w:tbl>
      <w:tblPr>
        <w:tblW w:w="10515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3"/>
        <w:gridCol w:w="709"/>
        <w:gridCol w:w="850"/>
        <w:gridCol w:w="426"/>
        <w:gridCol w:w="850"/>
        <w:gridCol w:w="2410"/>
        <w:gridCol w:w="1843"/>
        <w:gridCol w:w="1134"/>
      </w:tblGrid>
      <w:tr w:rsidR="00863CDB" w:rsidRPr="0029148F" w14:paraId="5411A657" w14:textId="77777777" w:rsidTr="0098447E">
        <w:trPr>
          <w:trHeight w:val="284"/>
        </w:trPr>
        <w:tc>
          <w:tcPr>
            <w:tcW w:w="2293" w:type="dxa"/>
            <w:vAlign w:val="center"/>
          </w:tcPr>
          <w:p w14:paraId="7BB02F5A" w14:textId="0AC85DE2" w:rsidR="00863CDB" w:rsidRPr="0029148F" w:rsidRDefault="00863CDB" w:rsidP="00863CD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29148F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2.1. A tantárgy neve</w:t>
            </w:r>
          </w:p>
        </w:tc>
        <w:tc>
          <w:tcPr>
            <w:tcW w:w="5245" w:type="dxa"/>
            <w:gridSpan w:val="5"/>
            <w:vAlign w:val="center"/>
          </w:tcPr>
          <w:p w14:paraId="311586D5" w14:textId="08AA6529" w:rsidR="00863CDB" w:rsidRPr="0029148F" w:rsidRDefault="0029148F" w:rsidP="0029148F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29148F">
              <w:rPr>
                <w:rFonts w:ascii="Cambria" w:hAnsi="Cambria"/>
                <w:b/>
                <w:sz w:val="20"/>
                <w:szCs w:val="20"/>
                <w:lang w:val="hu-HU"/>
              </w:rPr>
              <w:t>Vegyipari szennyezők analitikája</w:t>
            </w:r>
          </w:p>
        </w:tc>
        <w:tc>
          <w:tcPr>
            <w:tcW w:w="1843" w:type="dxa"/>
            <w:vAlign w:val="center"/>
          </w:tcPr>
          <w:p w14:paraId="21E26C07" w14:textId="07D670AF" w:rsidR="00863CDB" w:rsidRPr="0029148F" w:rsidRDefault="00863CDB" w:rsidP="00863CD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29148F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kódja</w:t>
            </w:r>
          </w:p>
        </w:tc>
        <w:tc>
          <w:tcPr>
            <w:tcW w:w="1134" w:type="dxa"/>
            <w:vAlign w:val="center"/>
          </w:tcPr>
          <w:p w14:paraId="0657096F" w14:textId="08F7A287" w:rsidR="00863CDB" w:rsidRPr="0029148F" w:rsidRDefault="0029148F" w:rsidP="00863CD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29148F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CLM2122</w:t>
            </w:r>
          </w:p>
        </w:tc>
      </w:tr>
      <w:tr w:rsidR="00863CDB" w:rsidRPr="001E4C21" w14:paraId="6A54A8D4" w14:textId="77777777" w:rsidTr="000D2ED5">
        <w:trPr>
          <w:trHeight w:val="284"/>
        </w:trPr>
        <w:tc>
          <w:tcPr>
            <w:tcW w:w="3852" w:type="dxa"/>
            <w:gridSpan w:val="3"/>
            <w:vAlign w:val="center"/>
          </w:tcPr>
          <w:p w14:paraId="4427283A" w14:textId="20122C5D" w:rsidR="00863CDB" w:rsidRPr="001E4C21" w:rsidRDefault="00863CDB" w:rsidP="00863CD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2.2. Az előadásért felelős tanár neve</w:t>
            </w:r>
          </w:p>
        </w:tc>
        <w:tc>
          <w:tcPr>
            <w:tcW w:w="6663" w:type="dxa"/>
            <w:gridSpan w:val="5"/>
            <w:vAlign w:val="center"/>
          </w:tcPr>
          <w:p w14:paraId="2D3F23FF" w14:textId="7D0140C7" w:rsidR="00863CDB" w:rsidRPr="001E4C21" w:rsidRDefault="00863CDB" w:rsidP="00863CDB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974BDB">
              <w:rPr>
                <w:rFonts w:ascii="Cambria" w:hAnsi="Cambria"/>
                <w:b/>
                <w:sz w:val="20"/>
                <w:szCs w:val="20"/>
              </w:rPr>
              <w:t>dr. Tőtős Róbert, adjunktus</w:t>
            </w:r>
          </w:p>
        </w:tc>
      </w:tr>
      <w:tr w:rsidR="00863CDB" w:rsidRPr="001E4C21" w14:paraId="024E4E0E" w14:textId="77777777" w:rsidTr="000D2ED5">
        <w:trPr>
          <w:trHeight w:val="284"/>
        </w:trPr>
        <w:tc>
          <w:tcPr>
            <w:tcW w:w="3852" w:type="dxa"/>
            <w:gridSpan w:val="3"/>
            <w:tcBorders>
              <w:bottom w:val="single" w:sz="4" w:space="0" w:color="auto"/>
            </w:tcBorders>
            <w:vAlign w:val="center"/>
          </w:tcPr>
          <w:p w14:paraId="4CDDB9E3" w14:textId="0A874E64" w:rsidR="00863CDB" w:rsidRPr="001E4C21" w:rsidRDefault="00863CDB" w:rsidP="00863CD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2.3. A szemináriumért felelős tanár neve</w:t>
            </w:r>
          </w:p>
        </w:tc>
        <w:tc>
          <w:tcPr>
            <w:tcW w:w="6663" w:type="dxa"/>
            <w:gridSpan w:val="5"/>
            <w:tcBorders>
              <w:bottom w:val="single" w:sz="4" w:space="0" w:color="auto"/>
            </w:tcBorders>
            <w:vAlign w:val="center"/>
          </w:tcPr>
          <w:p w14:paraId="71311061" w14:textId="341F0ED3" w:rsidR="00863CDB" w:rsidRPr="001E4C21" w:rsidRDefault="00863CDB" w:rsidP="00863CDB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974BDB">
              <w:rPr>
                <w:rFonts w:ascii="Cambria" w:hAnsi="Cambria"/>
                <w:b/>
                <w:sz w:val="20"/>
                <w:szCs w:val="20"/>
              </w:rPr>
              <w:t>dr. Tőtős Róbert, adjunktus</w:t>
            </w:r>
          </w:p>
        </w:tc>
      </w:tr>
      <w:tr w:rsidR="00863CDB" w:rsidRPr="001E4C21" w14:paraId="70EF901E" w14:textId="77777777" w:rsidTr="000D2ED5">
        <w:trPr>
          <w:trHeight w:val="284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52975" w14:textId="2A5F4ED2" w:rsidR="00863CDB" w:rsidRPr="001E4C21" w:rsidRDefault="00863CDB" w:rsidP="00863CDB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2.4. Tanulmányi év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3416" w14:textId="34AC671A" w:rsidR="00863CDB" w:rsidRPr="001E4C21" w:rsidRDefault="0029148F" w:rsidP="00863CDB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F24E2" w14:textId="0D468732" w:rsidR="00863CDB" w:rsidRPr="001E4C21" w:rsidRDefault="00863CDB" w:rsidP="00863CDB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2.5. Félév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6B35E" w14:textId="54FC1AC6" w:rsidR="00863CDB" w:rsidRPr="001E4C21" w:rsidRDefault="0029148F" w:rsidP="00863CDB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EDF6" w14:textId="3C3BB0F9" w:rsidR="00863CDB" w:rsidRPr="001E4C21" w:rsidRDefault="00863CDB" w:rsidP="00863CDB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2.6 Értékelés módja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  <w:id w:val="1749694690"/>
              <w:placeholder>
                <w:docPart w:val="275E4735F1AC4941A4554EF71964292F"/>
              </w:placeholder>
              <w:dropDownList>
                <w:listItem w:displayText="Vizsga" w:value="Vizsga"/>
                <w:listItem w:displayText="Kollokvium" w:value="Kollokvium"/>
                <w:listItem w:displayText="Évk. ellen." w:value="Évk. ellen."/>
              </w:dropDownList>
            </w:sdtPr>
            <w:sdtEndPr/>
            <w:sdtContent>
              <w:p w14:paraId="50D405CE" w14:textId="1AEADAED" w:rsidR="00863CDB" w:rsidRPr="001E4C21" w:rsidRDefault="00863CDB" w:rsidP="00863CDB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sz w:val="20"/>
                    <w:szCs w:val="20"/>
                    <w:lang w:val="hu-HU" w:eastAsia="zh-CN"/>
                  </w:rPr>
                </w:pPr>
                <w:r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  <w:t>Évk. ellen.</w:t>
                </w:r>
              </w:p>
            </w:sdtContent>
          </w:sdt>
        </w:tc>
      </w:tr>
      <w:tr w:rsidR="00863CDB" w:rsidRPr="001E4C21" w14:paraId="155CA3E2" w14:textId="77777777" w:rsidTr="000D2ED5">
        <w:trPr>
          <w:trHeight w:val="284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99935" w14:textId="1A6F5D94" w:rsidR="00863CDB" w:rsidRPr="001E4C21" w:rsidRDefault="00863CDB" w:rsidP="00863CD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2.7. Tantárgy rendszere</w:t>
            </w:r>
          </w:p>
        </w:tc>
        <w:sdt>
          <w:sdtPr>
            <w:rPr>
              <w:rFonts w:ascii="Cambria" w:eastAsia="Times New Roman" w:hAnsi="Cambria" w:cs="Times New Roman"/>
              <w:color w:val="0070C0"/>
              <w:sz w:val="20"/>
              <w:szCs w:val="20"/>
              <w:lang w:val="hu-HU" w:eastAsia="zh-CN"/>
            </w:rPr>
            <w:id w:val="-1399666509"/>
            <w:placeholder>
              <w:docPart w:val="563AE80A10174ECB86E1479F64EA410E"/>
            </w:placeholder>
            <w:dropDownList>
              <w:listItem w:displayText="Kötelező" w:value="Kötelező"/>
              <w:listItem w:displayText="Választható" w:value="Választható"/>
              <w:listItem w:displayText="Fakultatív" w:value="Fakultatív"/>
            </w:dropDownList>
          </w:sdtPr>
          <w:sdtEndPr/>
          <w:sdtContent>
            <w:tc>
              <w:tcPr>
                <w:tcW w:w="283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15740FF" w14:textId="53A5CA58" w:rsidR="00863CDB" w:rsidRPr="001E4C21" w:rsidRDefault="00863CDB" w:rsidP="00863CDB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</w:pPr>
                <w:r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  <w:t>Választható</w:t>
                </w:r>
              </w:p>
            </w:tc>
          </w:sdtContent>
        </w:sdt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5600F" w14:textId="46CCD968" w:rsidR="00863CDB" w:rsidRPr="001E4C21" w:rsidRDefault="00863CDB" w:rsidP="00863CD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2.8. Tantárgy típusa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  <w:id w:val="-685674556"/>
              <w:placeholder>
                <w:docPart w:val="FB42168F02174AF69769977415AA814D"/>
              </w:placeholder>
              <w:dropDownList>
                <w:listItem w:displayText="Alaptárgy" w:value="Alaptárgy"/>
                <w:listItem w:displayText="Szaktárgy" w:value="Szaktárgy"/>
                <w:listItem w:displayText="Kiegészítő" w:value="Kiegészítő"/>
              </w:dropDownList>
            </w:sdtPr>
            <w:sdtEndPr/>
            <w:sdtContent>
              <w:p w14:paraId="0AF5DE45" w14:textId="1A617495" w:rsidR="00863CDB" w:rsidRPr="001E4C21" w:rsidRDefault="00863CDB" w:rsidP="00863CDB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</w:pPr>
                <w:r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  <w:t>Szaktárgy</w:t>
                </w:r>
              </w:p>
            </w:sdtContent>
          </w:sdt>
        </w:tc>
      </w:tr>
    </w:tbl>
    <w:p w14:paraId="3178B866" w14:textId="77777777" w:rsidR="00586682" w:rsidRPr="001E4C21" w:rsidRDefault="00586682" w:rsidP="004C6432">
      <w:pPr>
        <w:suppressAutoHyphens/>
        <w:spacing w:after="0"/>
        <w:ind w:right="-765" w:firstLine="720"/>
        <w:rPr>
          <w:rFonts w:ascii="Cambria" w:hAnsi="Cambria"/>
          <w:sz w:val="20"/>
          <w:szCs w:val="20"/>
          <w:lang w:val="hu-HU"/>
        </w:rPr>
      </w:pPr>
    </w:p>
    <w:p w14:paraId="7F46F14D" w14:textId="7125AA68" w:rsidR="00586682" w:rsidRPr="001E4C21" w:rsidRDefault="00586682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lang w:val="hu-HU" w:eastAsia="zh-CN"/>
        </w:rPr>
      </w:pPr>
      <w:r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3. </w:t>
      </w:r>
      <w:r w:rsidR="00C42CB0"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Teljes becsült idő </w:t>
      </w:r>
      <w:r w:rsidR="00C42CB0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(az oktatási tevékenység féléves óraszáma)</w:t>
      </w:r>
    </w:p>
    <w:tbl>
      <w:tblPr>
        <w:tblpPr w:leftFromText="180" w:rightFromText="180" w:vertAnchor="text" w:tblpX="-408" w:tblpY="1"/>
        <w:tblOverlap w:val="never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567"/>
        <w:gridCol w:w="2268"/>
        <w:gridCol w:w="567"/>
        <w:gridCol w:w="1843"/>
        <w:gridCol w:w="1134"/>
        <w:gridCol w:w="567"/>
      </w:tblGrid>
      <w:tr w:rsidR="002D19B2" w:rsidRPr="001E4C21" w14:paraId="5AA57CD8" w14:textId="77777777" w:rsidTr="00195FC3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5FA4056A" w14:textId="337C8581" w:rsidR="002D19B2" w:rsidRPr="001E4C21" w:rsidRDefault="002D19B2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3.1. </w:t>
            </w:r>
            <w:r w:rsidR="005F30C5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Heti óraszám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270A9D2" w14:textId="5C89E441" w:rsidR="002D19B2" w:rsidRPr="001E4C21" w:rsidRDefault="00C90C4D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3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272FAFDD" w14:textId="2D0D91F6" w:rsidR="002D19B2" w:rsidRPr="001E4C21" w:rsidRDefault="005F30C5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</w:t>
            </w:r>
            <w:r w:rsidR="002D19B2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: 3.2. </w:t>
            </w: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előadás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B7A6B34" w14:textId="5E9130AB" w:rsidR="002D19B2" w:rsidRPr="001E4C21" w:rsidRDefault="00863CDB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526F9364" w14:textId="44066399" w:rsidR="002D19B2" w:rsidRPr="001E4C21" w:rsidRDefault="002D19B2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3.3. </w:t>
            </w:r>
            <w:r w:rsidR="00110682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szeminárium/labor/projekt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D763394" w14:textId="772B0BA5" w:rsidR="002D19B2" w:rsidRPr="001E4C21" w:rsidRDefault="00C90C4D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1</w:t>
            </w:r>
          </w:p>
        </w:tc>
      </w:tr>
      <w:tr w:rsidR="004E578B" w:rsidRPr="001E4C21" w14:paraId="03839E59" w14:textId="77777777" w:rsidTr="00195FC3">
        <w:trPr>
          <w:trHeight w:val="284"/>
        </w:trPr>
        <w:tc>
          <w:tcPr>
            <w:tcW w:w="3539" w:type="dxa"/>
            <w:vAlign w:val="center"/>
          </w:tcPr>
          <w:p w14:paraId="19B360A2" w14:textId="3285CFE9" w:rsidR="004E578B" w:rsidRPr="001E4C21" w:rsidRDefault="004E578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3.4. </w:t>
            </w:r>
            <w:r w:rsidR="00110682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Tantervben szereplő összóraszám</w:t>
            </w:r>
          </w:p>
        </w:tc>
        <w:tc>
          <w:tcPr>
            <w:tcW w:w="567" w:type="dxa"/>
            <w:vAlign w:val="center"/>
          </w:tcPr>
          <w:p w14:paraId="118EEB7D" w14:textId="45726561" w:rsidR="004E578B" w:rsidRPr="001E4C21" w:rsidRDefault="00C90C4D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42</w:t>
            </w:r>
          </w:p>
        </w:tc>
        <w:tc>
          <w:tcPr>
            <w:tcW w:w="2268" w:type="dxa"/>
            <w:vAlign w:val="center"/>
          </w:tcPr>
          <w:p w14:paraId="32ECDC93" w14:textId="2EF7C890" w:rsidR="004E578B" w:rsidRPr="001E4C21" w:rsidRDefault="00110682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3.5. előadás</w:t>
            </w:r>
          </w:p>
        </w:tc>
        <w:tc>
          <w:tcPr>
            <w:tcW w:w="567" w:type="dxa"/>
            <w:vAlign w:val="center"/>
          </w:tcPr>
          <w:p w14:paraId="43D6B5CA" w14:textId="589FABE2" w:rsidR="004E578B" w:rsidRPr="001E4C21" w:rsidRDefault="00863CDB" w:rsidP="00863CDB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28</w:t>
            </w:r>
          </w:p>
        </w:tc>
        <w:tc>
          <w:tcPr>
            <w:tcW w:w="2977" w:type="dxa"/>
            <w:gridSpan w:val="2"/>
            <w:vAlign w:val="center"/>
          </w:tcPr>
          <w:p w14:paraId="1F08DDAD" w14:textId="167AA40A" w:rsidR="004E578B" w:rsidRPr="001E4C21" w:rsidRDefault="004E578B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 xml:space="preserve">3.6 </w:t>
            </w:r>
            <w:r w:rsidR="00110682" w:rsidRPr="001E4C21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szeminárium/labor</w:t>
            </w:r>
          </w:p>
        </w:tc>
        <w:tc>
          <w:tcPr>
            <w:tcW w:w="567" w:type="dxa"/>
            <w:vAlign w:val="center"/>
          </w:tcPr>
          <w:p w14:paraId="322D00C7" w14:textId="660F8D25" w:rsidR="004E578B" w:rsidRPr="001E4C21" w:rsidRDefault="00C90C4D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14</w:t>
            </w:r>
          </w:p>
        </w:tc>
      </w:tr>
      <w:tr w:rsidR="00117B5A" w:rsidRPr="001E4C21" w14:paraId="5F668307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6B5E7DD1" w14:textId="7486B360" w:rsidR="00117B5A" w:rsidRPr="001E4C21" w:rsidRDefault="00B40752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3.5 </w:t>
            </w:r>
            <w:r w:rsidR="000F6A7F" w:rsidRPr="001E4C21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Az egyéni tanulmányi idő (ET) és az önképzési tevékenységekre (ÖT) szánt idő elosztása:</w:t>
            </w:r>
          </w:p>
        </w:tc>
        <w:tc>
          <w:tcPr>
            <w:tcW w:w="567" w:type="dxa"/>
            <w:vAlign w:val="center"/>
          </w:tcPr>
          <w:p w14:paraId="230DB1B0" w14:textId="053B4BF1" w:rsidR="00117B5A" w:rsidRPr="001E4C21" w:rsidRDefault="000F6A7F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óra</w:t>
            </w:r>
          </w:p>
        </w:tc>
      </w:tr>
      <w:tr w:rsidR="0029148F" w:rsidRPr="001E4C21" w14:paraId="1196AB6D" w14:textId="77777777" w:rsidTr="00E1148E">
        <w:trPr>
          <w:trHeight w:val="284"/>
        </w:trPr>
        <w:tc>
          <w:tcPr>
            <w:tcW w:w="9918" w:type="dxa"/>
            <w:gridSpan w:val="6"/>
            <w:vAlign w:val="center"/>
          </w:tcPr>
          <w:p w14:paraId="7ABD986E" w14:textId="76E77B0F" w:rsidR="0029148F" w:rsidRPr="001E4C21" w:rsidRDefault="0029148F" w:rsidP="0029148F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3.5.1. A tankönyv, a jegyzet, a szakirodalom vagy saját jegyzetek tanulmányozása (ET)</w:t>
            </w:r>
          </w:p>
        </w:tc>
        <w:tc>
          <w:tcPr>
            <w:tcW w:w="567" w:type="dxa"/>
          </w:tcPr>
          <w:p w14:paraId="568D9B96" w14:textId="1E28CD6F" w:rsidR="0029148F" w:rsidRPr="001E4C21" w:rsidRDefault="0029148F" w:rsidP="00C90C4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CD7C9A">
              <w:rPr>
                <w:rFonts w:ascii="Cambria" w:hAnsi="Cambria"/>
                <w:sz w:val="20"/>
                <w:szCs w:val="20"/>
              </w:rPr>
              <w:t>2</w:t>
            </w:r>
            <w:r w:rsidR="00C90C4D">
              <w:rPr>
                <w:rFonts w:ascii="Cambria" w:hAnsi="Cambria"/>
                <w:sz w:val="20"/>
                <w:szCs w:val="20"/>
              </w:rPr>
              <w:t>0</w:t>
            </w:r>
          </w:p>
        </w:tc>
      </w:tr>
      <w:tr w:rsidR="0029148F" w:rsidRPr="001E4C21" w14:paraId="5CF9AA28" w14:textId="77777777" w:rsidTr="00E1148E">
        <w:trPr>
          <w:trHeight w:val="284"/>
        </w:trPr>
        <w:tc>
          <w:tcPr>
            <w:tcW w:w="9918" w:type="dxa"/>
            <w:gridSpan w:val="6"/>
            <w:vAlign w:val="center"/>
          </w:tcPr>
          <w:p w14:paraId="5C3B3795" w14:textId="3E09B394" w:rsidR="0029148F" w:rsidRPr="001E4C21" w:rsidRDefault="0029148F" w:rsidP="0029148F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3.5.2. Könyvtárban, elektronikus adatbázisokban vagy terepen való további tájékozódás</w:t>
            </w:r>
          </w:p>
        </w:tc>
        <w:tc>
          <w:tcPr>
            <w:tcW w:w="567" w:type="dxa"/>
          </w:tcPr>
          <w:p w14:paraId="66D037CD" w14:textId="139D1646" w:rsidR="0029148F" w:rsidRPr="001E4C21" w:rsidRDefault="00C90C4D" w:rsidP="0029148F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hAnsi="Cambria"/>
                <w:sz w:val="20"/>
                <w:szCs w:val="20"/>
              </w:rPr>
              <w:t>10</w:t>
            </w:r>
          </w:p>
        </w:tc>
      </w:tr>
      <w:tr w:rsidR="0029148F" w:rsidRPr="001E4C21" w14:paraId="4C281C61" w14:textId="77777777" w:rsidTr="008835F2">
        <w:trPr>
          <w:trHeight w:val="284"/>
        </w:trPr>
        <w:tc>
          <w:tcPr>
            <w:tcW w:w="9918" w:type="dxa"/>
            <w:gridSpan w:val="6"/>
            <w:vAlign w:val="center"/>
          </w:tcPr>
          <w:p w14:paraId="1E2D50DA" w14:textId="53C2085B" w:rsidR="0029148F" w:rsidRPr="001E4C21" w:rsidRDefault="0029148F" w:rsidP="0029148F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3.5.3. Szemináriumok/ laborok, házi feladatok, portfóliók, referátumok, esszék kidolgozása </w:t>
            </w:r>
          </w:p>
          <w:p w14:paraId="7101B5F1" w14:textId="4B837929" w:rsidR="0029148F" w:rsidRPr="001E4C21" w:rsidRDefault="0029148F" w:rsidP="0029148F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(nagyobb vagy egyenlő a tantárgy naptárában az ellenőrzési feladatokra előírt összóraszámmal)</w:t>
            </w:r>
          </w:p>
        </w:tc>
        <w:tc>
          <w:tcPr>
            <w:tcW w:w="567" w:type="dxa"/>
          </w:tcPr>
          <w:p w14:paraId="69ADD097" w14:textId="5E708846" w:rsidR="0029148F" w:rsidRPr="001E4C21" w:rsidRDefault="00C90C4D" w:rsidP="0029148F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</w:tr>
      <w:tr w:rsidR="0029148F" w:rsidRPr="001E4C21" w14:paraId="4E6070EE" w14:textId="77777777" w:rsidTr="008835F2">
        <w:trPr>
          <w:trHeight w:val="284"/>
        </w:trPr>
        <w:tc>
          <w:tcPr>
            <w:tcW w:w="9918" w:type="dxa"/>
            <w:gridSpan w:val="6"/>
            <w:vAlign w:val="center"/>
          </w:tcPr>
          <w:p w14:paraId="39D581D1" w14:textId="3EE03C74" w:rsidR="0029148F" w:rsidRPr="001E4C21" w:rsidRDefault="0029148F" w:rsidP="0029148F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3.5.4. Egyéni készségfejlesztés (tutorálás)</w:t>
            </w:r>
          </w:p>
        </w:tc>
        <w:tc>
          <w:tcPr>
            <w:tcW w:w="567" w:type="dxa"/>
          </w:tcPr>
          <w:p w14:paraId="4EE1FAD4" w14:textId="1D9FEEB0" w:rsidR="0029148F" w:rsidRPr="001E4C21" w:rsidRDefault="00C90C4D" w:rsidP="0029148F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hAnsi="Cambria"/>
                <w:sz w:val="20"/>
                <w:szCs w:val="20"/>
              </w:rPr>
              <w:t>4</w:t>
            </w:r>
          </w:p>
        </w:tc>
      </w:tr>
      <w:tr w:rsidR="0029148F" w:rsidRPr="001E4C21" w14:paraId="0207D816" w14:textId="77777777" w:rsidTr="008835F2">
        <w:trPr>
          <w:trHeight w:val="284"/>
        </w:trPr>
        <w:tc>
          <w:tcPr>
            <w:tcW w:w="9918" w:type="dxa"/>
            <w:gridSpan w:val="6"/>
            <w:vAlign w:val="center"/>
          </w:tcPr>
          <w:p w14:paraId="64D93319" w14:textId="1FD7FF08" w:rsidR="0029148F" w:rsidRPr="001E4C21" w:rsidRDefault="0029148F" w:rsidP="0029148F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3.5.5. Vizsgák</w:t>
            </w:r>
          </w:p>
        </w:tc>
        <w:tc>
          <w:tcPr>
            <w:tcW w:w="567" w:type="dxa"/>
          </w:tcPr>
          <w:p w14:paraId="7B8A41B6" w14:textId="669EC7A8" w:rsidR="0029148F" w:rsidRPr="001E4C21" w:rsidRDefault="00C90C4D" w:rsidP="0029148F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hAnsi="Cambria"/>
                <w:sz w:val="20"/>
                <w:szCs w:val="20"/>
              </w:rPr>
              <w:t>4</w:t>
            </w:r>
          </w:p>
        </w:tc>
      </w:tr>
      <w:tr w:rsidR="0029148F" w:rsidRPr="001E4C21" w14:paraId="3E123EAD" w14:textId="77777777" w:rsidTr="00E1148E">
        <w:trPr>
          <w:trHeight w:val="284"/>
        </w:trPr>
        <w:tc>
          <w:tcPr>
            <w:tcW w:w="9918" w:type="dxa"/>
            <w:gridSpan w:val="6"/>
            <w:vAlign w:val="center"/>
          </w:tcPr>
          <w:p w14:paraId="01F965F0" w14:textId="1F07CA7A" w:rsidR="0029148F" w:rsidRPr="001E4C21" w:rsidRDefault="0029148F" w:rsidP="0029148F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863CD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3.5.6. Más tevékenységek: Nincs</w:t>
            </w:r>
          </w:p>
        </w:tc>
        <w:tc>
          <w:tcPr>
            <w:tcW w:w="567" w:type="dxa"/>
            <w:vAlign w:val="center"/>
          </w:tcPr>
          <w:p w14:paraId="57C86687" w14:textId="570ABC7F" w:rsidR="0029148F" w:rsidRPr="001E4C21" w:rsidRDefault="0029148F" w:rsidP="0029148F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A9132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863CDB" w:rsidRPr="001E4C21" w14:paraId="5AC4BC5F" w14:textId="77777777" w:rsidTr="00467ACB">
        <w:trPr>
          <w:trHeight w:val="284"/>
        </w:trPr>
        <w:tc>
          <w:tcPr>
            <w:tcW w:w="8784" w:type="dxa"/>
            <w:gridSpan w:val="5"/>
          </w:tcPr>
          <w:p w14:paraId="5CFB4BC9" w14:textId="01D84183" w:rsidR="00863CDB" w:rsidRPr="001E4C21" w:rsidRDefault="00863CDB" w:rsidP="00863CDB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3.7. Egyéni tanulmányi idő (ET) és önképzési tevékenységekre (ÖT) szánt idő összóraszáma</w:t>
            </w:r>
          </w:p>
        </w:tc>
        <w:tc>
          <w:tcPr>
            <w:tcW w:w="1701" w:type="dxa"/>
            <w:gridSpan w:val="2"/>
            <w:vAlign w:val="center"/>
          </w:tcPr>
          <w:p w14:paraId="2F974F2A" w14:textId="5F15AA25" w:rsidR="00863CDB" w:rsidRPr="001E4C21" w:rsidRDefault="00C90C4D" w:rsidP="00863CD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58</w:t>
            </w:r>
          </w:p>
        </w:tc>
      </w:tr>
      <w:tr w:rsidR="00863CDB" w:rsidRPr="001E4C21" w14:paraId="69281110" w14:textId="77777777" w:rsidTr="00467ACB">
        <w:trPr>
          <w:trHeight w:val="284"/>
        </w:trPr>
        <w:tc>
          <w:tcPr>
            <w:tcW w:w="8784" w:type="dxa"/>
            <w:gridSpan w:val="5"/>
          </w:tcPr>
          <w:p w14:paraId="487B789B" w14:textId="5C0AB0B8" w:rsidR="00863CDB" w:rsidRPr="001E4C21" w:rsidRDefault="00863CDB" w:rsidP="00863CDB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3.8. A félév összóraszáma</w:t>
            </w:r>
          </w:p>
        </w:tc>
        <w:tc>
          <w:tcPr>
            <w:tcW w:w="1701" w:type="dxa"/>
            <w:gridSpan w:val="2"/>
            <w:vAlign w:val="center"/>
          </w:tcPr>
          <w:p w14:paraId="43CEA1F5" w14:textId="0588EFAA" w:rsidR="00863CDB" w:rsidRPr="001E4C21" w:rsidRDefault="00C90C4D" w:rsidP="00863CD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100</w:t>
            </w:r>
          </w:p>
        </w:tc>
      </w:tr>
      <w:tr w:rsidR="00863CDB" w:rsidRPr="001E4C21" w14:paraId="459FB98A" w14:textId="77777777" w:rsidTr="00467ACB">
        <w:trPr>
          <w:trHeight w:val="284"/>
        </w:trPr>
        <w:tc>
          <w:tcPr>
            <w:tcW w:w="8784" w:type="dxa"/>
            <w:gridSpan w:val="5"/>
          </w:tcPr>
          <w:p w14:paraId="41238394" w14:textId="74B62EC4" w:rsidR="00863CDB" w:rsidRPr="001E4C21" w:rsidRDefault="00863CDB" w:rsidP="00863CDB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3.9. Kreditszám</w:t>
            </w:r>
          </w:p>
        </w:tc>
        <w:tc>
          <w:tcPr>
            <w:tcW w:w="1701" w:type="dxa"/>
            <w:gridSpan w:val="2"/>
            <w:vAlign w:val="center"/>
          </w:tcPr>
          <w:p w14:paraId="0A7BACC5" w14:textId="7EB3A390" w:rsidR="00863CDB" w:rsidRPr="001E4C21" w:rsidRDefault="00C90C4D" w:rsidP="00863CD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4</w:t>
            </w:r>
          </w:p>
        </w:tc>
      </w:tr>
    </w:tbl>
    <w:p w14:paraId="1B9DB0E9" w14:textId="77777777" w:rsidR="00DE6B49" w:rsidRPr="001E4C21" w:rsidRDefault="00DE6B49" w:rsidP="004C6432">
      <w:pPr>
        <w:suppressAutoHyphens/>
        <w:spacing w:after="0" w:line="240" w:lineRule="auto"/>
        <w:ind w:left="-284"/>
        <w:jc w:val="both"/>
        <w:rPr>
          <w:rFonts w:ascii="Cambria" w:eastAsia="Times New Roman" w:hAnsi="Cambria" w:cs="Times New Roman"/>
          <w:b/>
          <w:sz w:val="20"/>
          <w:lang w:val="hu-HU" w:eastAsia="zh-CN"/>
        </w:rPr>
      </w:pPr>
    </w:p>
    <w:p w14:paraId="0B98A2F4" w14:textId="49D6AA52" w:rsidR="00DE6B49" w:rsidRPr="001E4C21" w:rsidRDefault="00DE6B49" w:rsidP="004C6432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lang w:val="hu-HU" w:eastAsia="zh-CN"/>
        </w:rPr>
      </w:pPr>
      <w:r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4. </w:t>
      </w:r>
      <w:r w:rsidR="00467ACB"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Előfeltételek </w:t>
      </w:r>
      <w:r w:rsidR="00467ACB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(ha vannak)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8364"/>
      </w:tblGrid>
      <w:tr w:rsidR="00221B6D" w:rsidRPr="001E4C21" w14:paraId="6B9C52A6" w14:textId="77777777" w:rsidTr="00467ACB">
        <w:trPr>
          <w:trHeight w:val="284"/>
        </w:trPr>
        <w:tc>
          <w:tcPr>
            <w:tcW w:w="2127" w:type="dxa"/>
            <w:vAlign w:val="center"/>
          </w:tcPr>
          <w:p w14:paraId="79B028FA" w14:textId="2CEF0948" w:rsidR="00221B6D" w:rsidRPr="001E4C21" w:rsidRDefault="00221B6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4.1. </w:t>
            </w:r>
            <w:r w:rsidR="00467ACB"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>tantervi</w:t>
            </w:r>
          </w:p>
        </w:tc>
        <w:tc>
          <w:tcPr>
            <w:tcW w:w="8364" w:type="dxa"/>
            <w:tcBorders>
              <w:bottom w:val="single" w:sz="4" w:space="0" w:color="auto"/>
            </w:tcBorders>
            <w:vAlign w:val="center"/>
          </w:tcPr>
          <w:p w14:paraId="762103D1" w14:textId="08DBEF29" w:rsidR="00221B6D" w:rsidRPr="00863CDB" w:rsidRDefault="00863CDB" w:rsidP="00863CDB">
            <w:pPr>
              <w:pStyle w:val="ListParagraph"/>
              <w:numPr>
                <w:ilvl w:val="0"/>
                <w:numId w:val="9"/>
              </w:num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863CDB">
              <w:rPr>
                <w:rFonts w:ascii="Cambria" w:eastAsia="Times New Roman" w:hAnsi="Cambria" w:cs="Times New Roman"/>
                <w:sz w:val="20"/>
                <w:lang w:val="hu-HU" w:eastAsia="zh-CN"/>
              </w:rPr>
              <w:t>Nincs</w:t>
            </w:r>
          </w:p>
        </w:tc>
      </w:tr>
      <w:tr w:rsidR="00221B6D" w:rsidRPr="001E4C21" w14:paraId="656B5E2D" w14:textId="77777777" w:rsidTr="00467ACB">
        <w:trPr>
          <w:trHeight w:val="284"/>
        </w:trPr>
        <w:tc>
          <w:tcPr>
            <w:tcW w:w="2127" w:type="dxa"/>
            <w:vAlign w:val="center"/>
          </w:tcPr>
          <w:p w14:paraId="671B8F88" w14:textId="377E3A31" w:rsidR="00221B6D" w:rsidRPr="001E4C21" w:rsidRDefault="00221B6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4.2. </w:t>
            </w:r>
            <w:r w:rsidR="00467ACB"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>kompetenciabeli</w:t>
            </w:r>
          </w:p>
        </w:tc>
        <w:tc>
          <w:tcPr>
            <w:tcW w:w="8364" w:type="dxa"/>
            <w:vAlign w:val="center"/>
          </w:tcPr>
          <w:p w14:paraId="275E3D88" w14:textId="45CDAA14" w:rsidR="00221B6D" w:rsidRPr="00863CDB" w:rsidRDefault="00863CDB" w:rsidP="00863CDB">
            <w:pPr>
              <w:pStyle w:val="ListParagraph"/>
              <w:numPr>
                <w:ilvl w:val="0"/>
                <w:numId w:val="9"/>
              </w:num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863CDB">
              <w:rPr>
                <w:rFonts w:ascii="Cambria" w:eastAsia="Times New Roman" w:hAnsi="Cambria" w:cs="Times New Roman"/>
                <w:sz w:val="20"/>
                <w:lang w:val="hu-HU" w:eastAsia="zh-CN"/>
              </w:rPr>
              <w:t>Nincs</w:t>
            </w:r>
          </w:p>
        </w:tc>
      </w:tr>
    </w:tbl>
    <w:p w14:paraId="6308C108" w14:textId="77777777" w:rsidR="00DE6B49" w:rsidRPr="001E4C21" w:rsidRDefault="00DE6B49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lang w:val="hu-HU" w:eastAsia="zh-CN"/>
        </w:rPr>
      </w:pPr>
    </w:p>
    <w:p w14:paraId="61E24431" w14:textId="179414FE" w:rsidR="008E6D88" w:rsidRPr="001E4C21" w:rsidRDefault="008E6D88" w:rsidP="004C6432">
      <w:pPr>
        <w:suppressAutoHyphens/>
        <w:spacing w:after="0" w:line="240" w:lineRule="auto"/>
        <w:ind w:hanging="426"/>
        <w:rPr>
          <w:rFonts w:ascii="Cambria" w:hAnsi="Cambria"/>
          <w:sz w:val="20"/>
          <w:szCs w:val="20"/>
          <w:lang w:val="hu-HU"/>
        </w:rPr>
      </w:pPr>
      <w:r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5. </w:t>
      </w:r>
      <w:r w:rsidR="00A96776"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Feltételek </w:t>
      </w:r>
      <w:r w:rsidR="00A96776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(ha vannak)</w:t>
      </w:r>
    </w:p>
    <w:tbl>
      <w:tblPr>
        <w:tblW w:w="1043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2"/>
        <w:gridCol w:w="5477"/>
      </w:tblGrid>
      <w:tr w:rsidR="00844EAD" w:rsidRPr="001E4C21" w14:paraId="58DCDBE8" w14:textId="77777777" w:rsidTr="00ED5FDE">
        <w:trPr>
          <w:trHeight w:val="284"/>
        </w:trPr>
        <w:tc>
          <w:tcPr>
            <w:tcW w:w="4962" w:type="dxa"/>
            <w:vAlign w:val="center"/>
          </w:tcPr>
          <w:p w14:paraId="405F0868" w14:textId="251108A9" w:rsidR="00844EAD" w:rsidRPr="001E4C21" w:rsidRDefault="00844EA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5.1. </w:t>
            </w:r>
            <w:r w:rsidR="00ED5FDE"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>Az előadás lebonyolításának feltételei</w:t>
            </w:r>
          </w:p>
        </w:tc>
        <w:tc>
          <w:tcPr>
            <w:tcW w:w="5477" w:type="dxa"/>
            <w:vAlign w:val="center"/>
          </w:tcPr>
          <w:p w14:paraId="362F85D5" w14:textId="77777777" w:rsidR="00863CDB" w:rsidRPr="00D121AD" w:rsidRDefault="00863CDB" w:rsidP="00863CDB">
            <w:pPr>
              <w:numPr>
                <w:ilvl w:val="0"/>
                <w:numId w:val="3"/>
              </w:numPr>
              <w:spacing w:after="0" w:line="276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D121AD">
              <w:rPr>
                <w:rFonts w:ascii="Cambria" w:hAnsi="Cambria"/>
                <w:sz w:val="20"/>
                <w:szCs w:val="20"/>
                <w:lang w:val="hu-HU"/>
              </w:rPr>
              <w:t>Táblával és videovetítővel ellátott terem</w:t>
            </w:r>
          </w:p>
          <w:p w14:paraId="71508C81" w14:textId="77777777" w:rsidR="00863CDB" w:rsidRDefault="00863CDB" w:rsidP="00863CDB">
            <w:pPr>
              <w:numPr>
                <w:ilvl w:val="0"/>
                <w:numId w:val="3"/>
              </w:numPr>
              <w:spacing w:after="0" w:line="276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D121AD">
              <w:rPr>
                <w:rFonts w:ascii="Cambria" w:hAnsi="Cambria"/>
                <w:sz w:val="20"/>
                <w:szCs w:val="20"/>
                <w:lang w:val="hu-HU"/>
              </w:rPr>
              <w:t>A diákok mobiltelefonjaikat kikapcsolva tartják az előadás ideje alatt</w:t>
            </w:r>
          </w:p>
          <w:p w14:paraId="18D25A3F" w14:textId="7216D75A" w:rsidR="00844EAD" w:rsidRPr="00863CDB" w:rsidRDefault="00863CDB" w:rsidP="00863CDB">
            <w:pPr>
              <w:numPr>
                <w:ilvl w:val="0"/>
                <w:numId w:val="3"/>
              </w:numPr>
              <w:spacing w:after="0" w:line="276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863CDB">
              <w:rPr>
                <w:rFonts w:ascii="Cambria" w:hAnsi="Cambria"/>
                <w:sz w:val="20"/>
                <w:szCs w:val="20"/>
                <w:lang w:val="hu-HU"/>
              </w:rPr>
              <w:t>A késés nem elfogadott</w:t>
            </w:r>
          </w:p>
        </w:tc>
      </w:tr>
      <w:tr w:rsidR="00844EAD" w:rsidRPr="001E4C21" w14:paraId="18AC426D" w14:textId="77777777" w:rsidTr="00ED5FDE">
        <w:trPr>
          <w:trHeight w:val="284"/>
        </w:trPr>
        <w:tc>
          <w:tcPr>
            <w:tcW w:w="4962" w:type="dxa"/>
            <w:vAlign w:val="center"/>
          </w:tcPr>
          <w:p w14:paraId="2BED35E3" w14:textId="55C7735C" w:rsidR="00844EAD" w:rsidRPr="001E4C21" w:rsidRDefault="00844EA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5.2. </w:t>
            </w:r>
            <w:r w:rsidR="00ED5FDE"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>A szeminárium/ labor lebonyolításának feltételei</w:t>
            </w:r>
          </w:p>
        </w:tc>
        <w:tc>
          <w:tcPr>
            <w:tcW w:w="5477" w:type="dxa"/>
            <w:vAlign w:val="center"/>
          </w:tcPr>
          <w:p w14:paraId="2D22A816" w14:textId="77777777" w:rsidR="00863CDB" w:rsidRPr="00D121AD" w:rsidRDefault="00863CDB" w:rsidP="00863CDB">
            <w:pPr>
              <w:numPr>
                <w:ilvl w:val="0"/>
                <w:numId w:val="3"/>
              </w:numPr>
              <w:spacing w:after="0" w:line="276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D121AD">
              <w:rPr>
                <w:rFonts w:ascii="Cambria" w:hAnsi="Cambria"/>
                <w:sz w:val="20"/>
                <w:szCs w:val="20"/>
                <w:lang w:val="hu-HU"/>
              </w:rPr>
              <w:t>A hallgatók felkészülve jelennek meg a szemináriumon/laboratóriumi gyakorlaton, ismerve a gyakorlat elvét, a dolgozat tartalmát</w:t>
            </w:r>
          </w:p>
          <w:p w14:paraId="259711F6" w14:textId="77777777" w:rsidR="00863CDB" w:rsidRPr="00D121AD" w:rsidRDefault="00863CDB" w:rsidP="00863CDB">
            <w:pPr>
              <w:numPr>
                <w:ilvl w:val="0"/>
                <w:numId w:val="3"/>
              </w:numPr>
              <w:spacing w:after="0" w:line="276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D121AD">
              <w:rPr>
                <w:rFonts w:ascii="Cambria" w:hAnsi="Cambria"/>
                <w:sz w:val="20"/>
                <w:szCs w:val="20"/>
                <w:lang w:val="hu-HU"/>
              </w:rPr>
              <w:lastRenderedPageBreak/>
              <w:t>A hallgatók köpenyt, védőkesztyűt,  laboratóriumi törlőkendőt és füzetet hoznak magukkal</w:t>
            </w:r>
          </w:p>
          <w:p w14:paraId="2F98C629" w14:textId="77777777" w:rsidR="00863CDB" w:rsidRPr="00D121AD" w:rsidRDefault="00863CDB" w:rsidP="00863CDB">
            <w:pPr>
              <w:numPr>
                <w:ilvl w:val="0"/>
                <w:numId w:val="3"/>
              </w:numPr>
              <w:spacing w:after="0" w:line="276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D121AD">
              <w:rPr>
                <w:rFonts w:ascii="Cambria" w:hAnsi="Cambria"/>
                <w:sz w:val="20"/>
                <w:szCs w:val="20"/>
                <w:lang w:val="hu-HU"/>
              </w:rPr>
              <w:t>A hallgatók nem hagyhatják felügyelet nélkül a laboratóriumi műszereket</w:t>
            </w:r>
          </w:p>
          <w:p w14:paraId="12F6EACA" w14:textId="77777777" w:rsidR="00863CDB" w:rsidRPr="00D121AD" w:rsidRDefault="00863CDB" w:rsidP="00863CDB">
            <w:pPr>
              <w:numPr>
                <w:ilvl w:val="0"/>
                <w:numId w:val="3"/>
              </w:numPr>
              <w:spacing w:after="0" w:line="276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D121AD">
              <w:rPr>
                <w:rFonts w:ascii="Cambria" w:hAnsi="Cambria"/>
                <w:sz w:val="20"/>
                <w:szCs w:val="20"/>
                <w:lang w:val="hu-HU"/>
              </w:rPr>
              <w:t>A laboratóriumi jegyzőkönyv elkészítése kötelező, melyet legkésőbb a  a félév utolsó hetében kell beadni</w:t>
            </w:r>
          </w:p>
          <w:p w14:paraId="0B34637D" w14:textId="77777777" w:rsidR="00863CDB" w:rsidRPr="00863CDB" w:rsidRDefault="00863CDB" w:rsidP="00863CDB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D121AD">
              <w:rPr>
                <w:rFonts w:ascii="Cambria" w:hAnsi="Cambria"/>
                <w:sz w:val="20"/>
                <w:szCs w:val="20"/>
                <w:lang w:val="hu-HU"/>
              </w:rPr>
              <w:t>A laboratóriumban tilos az élelmiszerek/italok bevitele</w:t>
            </w:r>
          </w:p>
          <w:p w14:paraId="463920CD" w14:textId="5E555896" w:rsidR="00844EAD" w:rsidRPr="001E4C21" w:rsidRDefault="00863CDB" w:rsidP="00863CDB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D121AD">
              <w:rPr>
                <w:rFonts w:ascii="Cambria" w:hAnsi="Cambria"/>
                <w:sz w:val="20"/>
                <w:szCs w:val="20"/>
                <w:lang w:val="hu-HU"/>
              </w:rPr>
              <w:t>Az elmaradt gyakorlatok bepótlása félév közben történik előre meghatározott program alapján (az utolsó két hét kivételével)</w:t>
            </w:r>
          </w:p>
        </w:tc>
      </w:tr>
    </w:tbl>
    <w:p w14:paraId="237CFCEE" w14:textId="77777777" w:rsidR="00C46D4A" w:rsidRPr="001E4C21" w:rsidRDefault="00C46D4A" w:rsidP="004C6432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lang w:val="hu-HU" w:eastAsia="zh-CN"/>
        </w:rPr>
      </w:pPr>
    </w:p>
    <w:p w14:paraId="79FB79F3" w14:textId="35051D94" w:rsidR="0086570A" w:rsidRPr="001E4C21" w:rsidRDefault="00D12BC3" w:rsidP="004C6432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lang w:val="hu-HU" w:eastAsia="zh-CN"/>
        </w:rPr>
      </w:pPr>
      <w:r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6.1. </w:t>
      </w:r>
      <w:r w:rsidR="00D965D4" w:rsidRPr="001E4C21">
        <w:rPr>
          <w:rFonts w:ascii="Cambria" w:eastAsia="Times New Roman" w:hAnsi="Cambria" w:cs="Times New Roman"/>
          <w:b/>
          <w:sz w:val="20"/>
          <w:lang w:val="hu-HU" w:eastAsia="zh-CN"/>
        </w:rPr>
        <w:t>A tanulm</w:t>
      </w:r>
      <w:r w:rsidR="006D7529" w:rsidRPr="001E4C21">
        <w:rPr>
          <w:rFonts w:ascii="Cambria" w:eastAsia="Times New Roman" w:hAnsi="Cambria" w:cs="Times New Roman"/>
          <w:b/>
          <w:sz w:val="20"/>
          <w:lang w:val="hu-HU" w:eastAsia="zh-CN"/>
        </w:rPr>
        <w:t>á</w:t>
      </w:r>
      <w:r w:rsidR="00D965D4" w:rsidRPr="001E4C21">
        <w:rPr>
          <w:rFonts w:ascii="Cambria" w:eastAsia="Times New Roman" w:hAnsi="Cambria" w:cs="Times New Roman"/>
          <w:b/>
          <w:sz w:val="20"/>
          <w:lang w:val="hu-HU" w:eastAsia="zh-CN"/>
        </w:rPr>
        <w:t>nyi program elvégzése során elsajátított kompetenciák</w:t>
      </w:r>
      <w:r w:rsidR="003C7B55"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 </w:t>
      </w:r>
      <w:r w:rsidR="003C7B55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</w:t>
      </w:r>
      <w:r w:rsidR="00D965D4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a tantervből kell átvenni</w:t>
      </w:r>
      <w:r w:rsidR="00C56E05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)</w:t>
      </w:r>
      <w:r w:rsidRPr="001E4C21">
        <w:rPr>
          <w:rFonts w:ascii="Cambria" w:eastAsia="Times New Roman" w:hAnsi="Cambria" w:cs="Times New Roman"/>
          <w:bCs/>
          <w:sz w:val="20"/>
          <w:vertAlign w:val="superscript"/>
          <w:lang w:val="hu-HU" w:eastAsia="zh-CN"/>
        </w:rPr>
        <w:footnoteReference w:id="1"/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8931"/>
      </w:tblGrid>
      <w:tr w:rsidR="00ED2FBF" w:rsidRPr="001E4C21" w14:paraId="609EE745" w14:textId="77777777" w:rsidTr="0055138F">
        <w:trPr>
          <w:cantSplit/>
          <w:trHeight w:val="397"/>
        </w:trPr>
        <w:tc>
          <w:tcPr>
            <w:tcW w:w="10491" w:type="dxa"/>
            <w:gridSpan w:val="2"/>
            <w:vAlign w:val="center"/>
          </w:tcPr>
          <w:p w14:paraId="3AC6B099" w14:textId="7908E6FD" w:rsidR="00ED2FBF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Szakmai kompetenciák</w:t>
            </w:r>
          </w:p>
        </w:tc>
      </w:tr>
      <w:tr w:rsidR="00ED2FBF" w:rsidRPr="001E4C21" w14:paraId="492B8BA9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3D76B9B1" w14:textId="5A91E6AB" w:rsidR="00ED2FBF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Kompetencia kódja</w:t>
            </w:r>
          </w:p>
        </w:tc>
        <w:tc>
          <w:tcPr>
            <w:tcW w:w="8931" w:type="dxa"/>
            <w:vAlign w:val="center"/>
          </w:tcPr>
          <w:p w14:paraId="3D643AAB" w14:textId="7D6293ED" w:rsidR="00ED2FBF" w:rsidRPr="001E4C21" w:rsidRDefault="006D7529" w:rsidP="004C643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Kompetencia</w:t>
            </w:r>
          </w:p>
        </w:tc>
      </w:tr>
      <w:tr w:rsidR="000375EC" w:rsidRPr="001E4C21" w14:paraId="318F1624" w14:textId="77777777" w:rsidTr="003B1EB9">
        <w:trPr>
          <w:cantSplit/>
          <w:trHeight w:val="397"/>
        </w:trPr>
        <w:tc>
          <w:tcPr>
            <w:tcW w:w="1560" w:type="dxa"/>
            <w:vAlign w:val="center"/>
          </w:tcPr>
          <w:p w14:paraId="37011E9A" w14:textId="3D21454C" w:rsidR="000375EC" w:rsidRPr="001E4C21" w:rsidRDefault="000375EC" w:rsidP="000375EC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9F3670">
              <w:rPr>
                <w:rFonts w:ascii="Cambria" w:hAnsi="Cambria"/>
                <w:b/>
                <w:color w:val="0070C0"/>
                <w:sz w:val="20"/>
                <w:szCs w:val="20"/>
              </w:rPr>
              <w:t>CP3</w:t>
            </w:r>
          </w:p>
        </w:tc>
        <w:tc>
          <w:tcPr>
            <w:tcW w:w="8931" w:type="dxa"/>
            <w:vAlign w:val="center"/>
          </w:tcPr>
          <w:p w14:paraId="40FFD4AF" w14:textId="754ED5E2" w:rsidR="000375EC" w:rsidRPr="001E4C21" w:rsidRDefault="00781E95" w:rsidP="00781E9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Tudományos módszereket alkalmaz</w:t>
            </w:r>
            <w:r w:rsidRPr="00781E95">
              <w:rPr>
                <w:rFonts w:ascii="Cambria" w:hAnsi="Cambria"/>
                <w:sz w:val="20"/>
                <w:szCs w:val="20"/>
                <w:lang w:val="hu-HU"/>
              </w:rPr>
              <w:t xml:space="preserve"> vegyületek összetételének, szerkezetének és fizikai-kémiai tulajdonságainak meghatározásához.</w:t>
            </w:r>
          </w:p>
        </w:tc>
      </w:tr>
      <w:tr w:rsidR="000375EC" w:rsidRPr="001E4C21" w14:paraId="28A57916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7461B26F" w14:textId="130DC5DA" w:rsidR="000375EC" w:rsidRPr="001E4C21" w:rsidRDefault="000375EC" w:rsidP="000375EC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9F3670">
              <w:rPr>
                <w:rFonts w:ascii="Cambria" w:hAnsi="Cambria"/>
                <w:b/>
                <w:color w:val="0070C0"/>
                <w:sz w:val="20"/>
                <w:szCs w:val="20"/>
              </w:rPr>
              <w:t>CP9</w:t>
            </w:r>
          </w:p>
        </w:tc>
        <w:tc>
          <w:tcPr>
            <w:tcW w:w="8931" w:type="dxa"/>
            <w:vAlign w:val="center"/>
          </w:tcPr>
          <w:p w14:paraId="63074315" w14:textId="5FC103F2" w:rsidR="000375EC" w:rsidRPr="001E4C21" w:rsidRDefault="00781E95" w:rsidP="000375EC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81E95">
              <w:rPr>
                <w:rFonts w:ascii="Cambria" w:hAnsi="Cambria"/>
                <w:sz w:val="20"/>
                <w:szCs w:val="20"/>
                <w:lang w:val="hu-HU"/>
              </w:rPr>
              <w:t>Dokumentálja az elemzések eredményeit.</w:t>
            </w:r>
          </w:p>
        </w:tc>
      </w:tr>
      <w:tr w:rsidR="0029148F" w:rsidRPr="001E4C21" w14:paraId="4373379B" w14:textId="77777777" w:rsidTr="000B2A9B">
        <w:trPr>
          <w:cantSplit/>
          <w:trHeight w:val="397"/>
        </w:trPr>
        <w:tc>
          <w:tcPr>
            <w:tcW w:w="1560" w:type="dxa"/>
            <w:vAlign w:val="center"/>
          </w:tcPr>
          <w:p w14:paraId="2635E523" w14:textId="0E346D17" w:rsidR="0029148F" w:rsidRPr="001E4C21" w:rsidRDefault="0029148F" w:rsidP="000B2A9B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b/>
                <w:color w:val="0070C0"/>
                <w:sz w:val="20"/>
                <w:szCs w:val="20"/>
              </w:rPr>
              <w:t>CP11</w:t>
            </w:r>
          </w:p>
        </w:tc>
        <w:tc>
          <w:tcPr>
            <w:tcW w:w="8931" w:type="dxa"/>
            <w:vAlign w:val="center"/>
          </w:tcPr>
          <w:p w14:paraId="7CA43ADD" w14:textId="4D5A179C" w:rsidR="0029148F" w:rsidRPr="001E4C21" w:rsidRDefault="0029148F" w:rsidP="000B2A9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29148F">
              <w:rPr>
                <w:rFonts w:ascii="Cambria" w:hAnsi="Cambria"/>
                <w:sz w:val="20"/>
                <w:szCs w:val="20"/>
                <w:lang w:val="hu-HU"/>
              </w:rPr>
              <w:t>Kezeli a kémiai elemzési eljárásokat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.</w:t>
            </w:r>
          </w:p>
        </w:tc>
      </w:tr>
      <w:tr w:rsidR="000375EC" w:rsidRPr="001E4C21" w14:paraId="387E0187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031846D7" w14:textId="126C0541" w:rsidR="000375EC" w:rsidRPr="001E4C21" w:rsidRDefault="000375EC" w:rsidP="000375EC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9F3670">
              <w:rPr>
                <w:rFonts w:ascii="Cambria" w:hAnsi="Cambria"/>
                <w:b/>
                <w:color w:val="0070C0"/>
                <w:sz w:val="20"/>
                <w:szCs w:val="20"/>
              </w:rPr>
              <w:t>CP15</w:t>
            </w:r>
          </w:p>
        </w:tc>
        <w:tc>
          <w:tcPr>
            <w:tcW w:w="8931" w:type="dxa"/>
            <w:vAlign w:val="center"/>
          </w:tcPr>
          <w:p w14:paraId="556255AF" w14:textId="6E34BF36" w:rsidR="000375EC" w:rsidRPr="001E4C21" w:rsidRDefault="00781E95" w:rsidP="000375EC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81E95">
              <w:rPr>
                <w:rFonts w:ascii="Cambria" w:hAnsi="Cambria"/>
                <w:sz w:val="20"/>
                <w:szCs w:val="20"/>
                <w:lang w:val="hu-HU"/>
              </w:rPr>
              <w:t>Kémiai elemző berendezéseket használ.</w:t>
            </w:r>
          </w:p>
        </w:tc>
      </w:tr>
      <w:tr w:rsidR="000375EC" w:rsidRPr="001E4C21" w14:paraId="315C5642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72ACB22C" w14:textId="551245E9" w:rsidR="000375EC" w:rsidRPr="001E4C21" w:rsidRDefault="000375EC" w:rsidP="000375EC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9F3670">
              <w:rPr>
                <w:rFonts w:ascii="Cambria" w:hAnsi="Cambria"/>
                <w:b/>
                <w:color w:val="0070C0"/>
                <w:sz w:val="20"/>
                <w:szCs w:val="20"/>
              </w:rPr>
              <w:t>CP18</w:t>
            </w:r>
          </w:p>
        </w:tc>
        <w:tc>
          <w:tcPr>
            <w:tcW w:w="8931" w:type="dxa"/>
            <w:vAlign w:val="center"/>
          </w:tcPr>
          <w:p w14:paraId="663C4628" w14:textId="37704948" w:rsidR="000375EC" w:rsidRPr="001E4C21" w:rsidRDefault="00781E95" w:rsidP="000375EC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81E95">
              <w:rPr>
                <w:rFonts w:ascii="Cambria" w:hAnsi="Cambria"/>
                <w:sz w:val="20"/>
                <w:szCs w:val="20"/>
                <w:lang w:val="hu-HU"/>
              </w:rPr>
              <w:t>Eljárásokat fejleszt ki a kémiai keverékek komponenseinek elválasztására.</w:t>
            </w:r>
          </w:p>
        </w:tc>
      </w:tr>
      <w:tr w:rsidR="000375EC" w:rsidRPr="001E4C21" w14:paraId="7F74DEE4" w14:textId="7F39A437" w:rsidTr="0055138F">
        <w:trPr>
          <w:cantSplit/>
          <w:trHeight w:val="397"/>
        </w:trPr>
        <w:tc>
          <w:tcPr>
            <w:tcW w:w="10491" w:type="dxa"/>
            <w:gridSpan w:val="2"/>
            <w:vAlign w:val="center"/>
          </w:tcPr>
          <w:p w14:paraId="054692A8" w14:textId="1B93C460" w:rsidR="000375EC" w:rsidRPr="001E4C21" w:rsidRDefault="000375EC" w:rsidP="000375EC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Transzverzális kompetenciák</w:t>
            </w:r>
          </w:p>
        </w:tc>
      </w:tr>
      <w:tr w:rsidR="000375EC" w:rsidRPr="001E4C21" w14:paraId="04218F25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11638E62" w14:textId="3A2F398B" w:rsidR="000375EC" w:rsidRPr="001E4C21" w:rsidRDefault="000375EC" w:rsidP="000375EC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Kompetencia kódja</w:t>
            </w:r>
          </w:p>
        </w:tc>
        <w:tc>
          <w:tcPr>
            <w:tcW w:w="8931" w:type="dxa"/>
            <w:vAlign w:val="center"/>
          </w:tcPr>
          <w:p w14:paraId="301A8308" w14:textId="69976117" w:rsidR="000375EC" w:rsidRPr="001E4C21" w:rsidRDefault="000375EC" w:rsidP="000375EC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Kompetencia</w:t>
            </w:r>
          </w:p>
        </w:tc>
      </w:tr>
      <w:tr w:rsidR="000375EC" w:rsidRPr="001E4C21" w14:paraId="72211519" w14:textId="77777777" w:rsidTr="003B1EB9">
        <w:trPr>
          <w:cantSplit/>
          <w:trHeight w:val="397"/>
        </w:trPr>
        <w:tc>
          <w:tcPr>
            <w:tcW w:w="1560" w:type="dxa"/>
            <w:vAlign w:val="center"/>
          </w:tcPr>
          <w:p w14:paraId="2F6CCD47" w14:textId="04A51115" w:rsidR="000375EC" w:rsidRPr="001E4C21" w:rsidRDefault="000375EC" w:rsidP="000375EC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5025A3">
              <w:rPr>
                <w:rFonts w:ascii="Cambria" w:hAnsi="Cambria"/>
                <w:b/>
                <w:color w:val="0070C0"/>
                <w:sz w:val="20"/>
                <w:szCs w:val="20"/>
              </w:rPr>
              <w:t>CT</w:t>
            </w:r>
            <w:r>
              <w:rPr>
                <w:rFonts w:ascii="Cambria" w:hAnsi="Cambria"/>
                <w:b/>
                <w:color w:val="0070C0"/>
                <w:sz w:val="20"/>
                <w:szCs w:val="20"/>
              </w:rPr>
              <w:t>1</w:t>
            </w:r>
          </w:p>
        </w:tc>
        <w:tc>
          <w:tcPr>
            <w:tcW w:w="8931" w:type="dxa"/>
            <w:vAlign w:val="center"/>
          </w:tcPr>
          <w:p w14:paraId="7C0BF774" w14:textId="0BDD234F" w:rsidR="000375EC" w:rsidRPr="001E4C21" w:rsidRDefault="00781E95" w:rsidP="007E593E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781E95">
              <w:rPr>
                <w:rFonts w:ascii="Cambria" w:hAnsi="Cambria"/>
                <w:sz w:val="20"/>
                <w:szCs w:val="20"/>
                <w:lang w:val="hu-HU"/>
              </w:rPr>
              <w:t>Szakmai feladatok hatékony és felelősségteljes elvégzése, a szakterületre vonatkozó jogszabályok és etikai szabályok tiszteletben tartása, minősített segítséggel.</w:t>
            </w:r>
          </w:p>
        </w:tc>
      </w:tr>
      <w:tr w:rsidR="000375EC" w:rsidRPr="001E4C21" w14:paraId="6EAA1420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4B1B1FF4" w14:textId="4B8CF941" w:rsidR="000375EC" w:rsidRPr="001E4C21" w:rsidRDefault="000375EC" w:rsidP="000375EC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5025A3">
              <w:rPr>
                <w:rFonts w:ascii="Cambria" w:hAnsi="Cambria"/>
                <w:b/>
                <w:color w:val="0070C0"/>
                <w:sz w:val="20"/>
                <w:szCs w:val="20"/>
              </w:rPr>
              <w:t>CT2</w:t>
            </w:r>
          </w:p>
        </w:tc>
        <w:tc>
          <w:tcPr>
            <w:tcW w:w="8931" w:type="dxa"/>
            <w:vAlign w:val="center"/>
          </w:tcPr>
          <w:p w14:paraId="211BD10B" w14:textId="2A63E8C6" w:rsidR="000375EC" w:rsidRPr="001E4C21" w:rsidRDefault="00781E95" w:rsidP="007E593E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781E95">
              <w:rPr>
                <w:rFonts w:ascii="Cambria" w:hAnsi="Cambria"/>
                <w:sz w:val="20"/>
                <w:szCs w:val="20"/>
                <w:lang w:val="hu-HU"/>
              </w:rPr>
              <w:t>Tevékenységek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et</w:t>
            </w:r>
            <w:r w:rsidRPr="00781E9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hajt </w:t>
            </w:r>
            <w:r w:rsidRPr="00781E95">
              <w:rPr>
                <w:rFonts w:ascii="Cambria" w:hAnsi="Cambria"/>
                <w:sz w:val="20"/>
                <w:szCs w:val="20"/>
                <w:lang w:val="hu-HU"/>
              </w:rPr>
              <w:t>végre multidiszciplináris csapatban, interperszonális kommunikációs készségek felhasználásával a kitűzött célok elérése érdekében.</w:t>
            </w:r>
          </w:p>
        </w:tc>
      </w:tr>
      <w:tr w:rsidR="000375EC" w:rsidRPr="001E4C21" w14:paraId="34705071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5D6A4425" w14:textId="7A4311A8" w:rsidR="000375EC" w:rsidRPr="001E4C21" w:rsidRDefault="000375EC" w:rsidP="000375EC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5025A3">
              <w:rPr>
                <w:rFonts w:ascii="Cambria" w:hAnsi="Cambria"/>
                <w:b/>
                <w:color w:val="0070C0"/>
                <w:sz w:val="20"/>
                <w:szCs w:val="20"/>
              </w:rPr>
              <w:t>CT3</w:t>
            </w:r>
          </w:p>
        </w:tc>
        <w:tc>
          <w:tcPr>
            <w:tcW w:w="8931" w:type="dxa"/>
            <w:vAlign w:val="center"/>
          </w:tcPr>
          <w:p w14:paraId="50C51981" w14:textId="1B1618DD" w:rsidR="000375EC" w:rsidRPr="001E4C21" w:rsidRDefault="007E593E" w:rsidP="007E593E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7E593E">
              <w:rPr>
                <w:rFonts w:ascii="Cambria" w:hAnsi="Cambria"/>
                <w:sz w:val="20"/>
                <w:szCs w:val="20"/>
                <w:lang w:val="hu-HU"/>
              </w:rPr>
              <w:t>Információforrások és kommunikációs eszközök hatékony felhasználása, valamint szakmai továbbképzések támogatása, mind román, mind nemzetközi nyelven.</w:t>
            </w:r>
          </w:p>
        </w:tc>
      </w:tr>
    </w:tbl>
    <w:p w14:paraId="3F0B611B" w14:textId="77777777" w:rsidR="00091CED" w:rsidRPr="001E4C21" w:rsidRDefault="00091CED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3A9A9E2D" w14:textId="419F93F9" w:rsidR="0086570A" w:rsidRPr="001E4C21" w:rsidRDefault="00AB0DE7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 xml:space="preserve">6.2. </w:t>
      </w:r>
      <w:r w:rsidR="00EB330B" w:rsidRPr="001E4C21">
        <w:rPr>
          <w:rFonts w:ascii="Cambria" w:hAnsi="Cambria"/>
          <w:b/>
          <w:sz w:val="20"/>
          <w:szCs w:val="20"/>
          <w:lang w:val="hu-HU"/>
        </w:rPr>
        <w:t>A tanulmányi programra jellemző képzési eredmények</w:t>
      </w:r>
      <w:r w:rsidR="00DC5A5D" w:rsidRPr="001E4C21">
        <w:rPr>
          <w:rFonts w:ascii="Cambria" w:hAnsi="Cambria"/>
          <w:b/>
          <w:sz w:val="20"/>
          <w:szCs w:val="20"/>
          <w:lang w:val="hu-HU"/>
        </w:rPr>
        <w:t xml:space="preserve"> </w:t>
      </w:r>
      <w:r w:rsidR="00DC5A5D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</w:t>
      </w:r>
      <w:r w:rsidR="00561E9A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a tantervből kell átvenni</w:t>
      </w:r>
      <w:r w:rsidR="00DC5A5D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)</w:t>
      </w:r>
      <w:r w:rsidR="00A5032D" w:rsidRPr="001E4C21">
        <w:rPr>
          <w:rStyle w:val="FootnoteReference"/>
          <w:rFonts w:ascii="Cambria" w:hAnsi="Cambria"/>
          <w:bCs/>
          <w:sz w:val="20"/>
          <w:szCs w:val="20"/>
          <w:lang w:val="hu-HU"/>
        </w:rPr>
        <w:footnoteReference w:id="2"/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4678"/>
        <w:gridCol w:w="4253"/>
      </w:tblGrid>
      <w:tr w:rsidR="00BA46D7" w:rsidRPr="001E4C21" w14:paraId="51ED66BD" w14:textId="77777777" w:rsidTr="0073566C">
        <w:trPr>
          <w:cantSplit/>
          <w:trHeight w:val="397"/>
        </w:trPr>
        <w:tc>
          <w:tcPr>
            <w:tcW w:w="10491" w:type="dxa"/>
            <w:gridSpan w:val="3"/>
            <w:vAlign w:val="center"/>
          </w:tcPr>
          <w:p w14:paraId="62B4ECCD" w14:textId="716FAFBB" w:rsidR="00BA46D7" w:rsidRPr="001E4C21" w:rsidRDefault="004A3B40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A tantárgy által megcélzott tanulási eredmények</w:t>
            </w:r>
          </w:p>
        </w:tc>
      </w:tr>
      <w:tr w:rsidR="0078208B" w:rsidRPr="001E4C21" w14:paraId="639D3336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481BECE7" w14:textId="07478375" w:rsidR="0078208B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Kompetencia kódja</w:t>
            </w:r>
          </w:p>
        </w:tc>
        <w:tc>
          <w:tcPr>
            <w:tcW w:w="4678" w:type="dxa"/>
            <w:vAlign w:val="center"/>
          </w:tcPr>
          <w:p w14:paraId="11BDC09C" w14:textId="23D92DC4" w:rsidR="0078208B" w:rsidRPr="001E4C21" w:rsidRDefault="00272684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Ismeret</w:t>
            </w:r>
            <w:r w:rsidR="006F08DA"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és megértés</w:t>
            </w:r>
          </w:p>
          <w:p w14:paraId="14ACAAB5" w14:textId="5AE1566F" w:rsidR="0078208B" w:rsidRPr="001E4C21" w:rsidRDefault="0078208B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(Knowledge and understanding)</w:t>
            </w:r>
          </w:p>
        </w:tc>
        <w:tc>
          <w:tcPr>
            <w:tcW w:w="4253" w:type="dxa"/>
            <w:vAlign w:val="center"/>
          </w:tcPr>
          <w:p w14:paraId="193A4C73" w14:textId="7E02C7C6" w:rsidR="0078208B" w:rsidRPr="001E4C21" w:rsidRDefault="006F08DA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Specifikus tudományos készségek</w:t>
            </w:r>
          </w:p>
          <w:p w14:paraId="05CEA504" w14:textId="3792E3CF" w:rsidR="0078208B" w:rsidRPr="001E4C21" w:rsidRDefault="0078208B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(Specific academic skills)</w:t>
            </w:r>
          </w:p>
        </w:tc>
      </w:tr>
      <w:tr w:rsidR="000375EC" w:rsidRPr="001E4C21" w14:paraId="541C6543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78BACAC2" w14:textId="50FB94C2" w:rsidR="000375EC" w:rsidRPr="001E4C21" w:rsidRDefault="000375EC" w:rsidP="000375EC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b/>
                <w:color w:val="0070C0"/>
                <w:sz w:val="20"/>
                <w:szCs w:val="20"/>
              </w:rPr>
              <w:t>CP2, CP5, CP11, CP15, CP17, CP18</w:t>
            </w:r>
          </w:p>
        </w:tc>
        <w:tc>
          <w:tcPr>
            <w:tcW w:w="4678" w:type="dxa"/>
            <w:vAlign w:val="center"/>
          </w:tcPr>
          <w:p w14:paraId="6AC6F0D0" w14:textId="367BDE6A" w:rsidR="000375EC" w:rsidRPr="001E4C21" w:rsidRDefault="007E593E" w:rsidP="007E593E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7E593E">
              <w:rPr>
                <w:rFonts w:ascii="Cambria" w:hAnsi="Cambria"/>
                <w:sz w:val="20"/>
                <w:szCs w:val="20"/>
                <w:lang w:val="hu-HU"/>
              </w:rPr>
              <w:t>A hallgató/végz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ős</w:t>
            </w:r>
            <w:r w:rsidRPr="007E593E">
              <w:rPr>
                <w:rFonts w:ascii="Cambria" w:hAnsi="Cambria"/>
                <w:sz w:val="20"/>
                <w:szCs w:val="20"/>
                <w:lang w:val="hu-HU"/>
              </w:rPr>
              <w:t xml:space="preserve"> hallgató megérti és kidolgozza a fizikai-kémiai elemzési stratégiákat az analitikai elválasztási technikák spektroszkópiai, számítási módszerekkel és kemometriai koncepciókkal való integrálásával a kémiai vegyületek azonosítása, mennyiségi meghatározása és jellemzése érdekében.</w:t>
            </w:r>
          </w:p>
        </w:tc>
        <w:tc>
          <w:tcPr>
            <w:tcW w:w="4253" w:type="dxa"/>
            <w:vAlign w:val="center"/>
          </w:tcPr>
          <w:p w14:paraId="4752F20B" w14:textId="1119AAD3" w:rsidR="000375EC" w:rsidRPr="001E4C21" w:rsidRDefault="007E593E" w:rsidP="00D72E3C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7E593E">
              <w:rPr>
                <w:rFonts w:ascii="Cambria" w:hAnsi="Cambria"/>
                <w:sz w:val="20"/>
                <w:szCs w:val="20"/>
                <w:lang w:val="hu-HU"/>
              </w:rPr>
              <w:t>A hallgató/végz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ős</w:t>
            </w:r>
            <w:r w:rsidRPr="007E593E">
              <w:rPr>
                <w:rFonts w:ascii="Cambria" w:hAnsi="Cambria"/>
                <w:sz w:val="20"/>
                <w:szCs w:val="20"/>
                <w:lang w:val="hu-HU"/>
              </w:rPr>
              <w:t xml:space="preserve"> hallgató komplex mintákat dolgoz fel és elemez spektrokémiai módszerekkel, és molekuláris szerkezeteket validál a kísérleti eredmények digitális szimulációk során generált elméleti modellekkel való integrálásával.</w:t>
            </w:r>
          </w:p>
        </w:tc>
      </w:tr>
    </w:tbl>
    <w:p w14:paraId="5331B1A6" w14:textId="77777777" w:rsidR="00996E5F" w:rsidRPr="001E4C21" w:rsidRDefault="00996E5F" w:rsidP="004C6432">
      <w:pPr>
        <w:spacing w:after="0"/>
        <w:rPr>
          <w:rFonts w:ascii="Cambria" w:hAnsi="Cambria"/>
          <w:b/>
          <w:sz w:val="20"/>
          <w:szCs w:val="20"/>
          <w:lang w:val="hu-HU"/>
        </w:rPr>
      </w:pPr>
    </w:p>
    <w:p w14:paraId="3BCD9D4C" w14:textId="42B68A66" w:rsidR="0086570A" w:rsidRPr="001E4C21" w:rsidRDefault="003F481E" w:rsidP="00526FA1">
      <w:pPr>
        <w:spacing w:after="0" w:line="240" w:lineRule="auto"/>
        <w:ind w:left="-426"/>
        <w:jc w:val="both"/>
        <w:rPr>
          <w:rFonts w:ascii="Cambria" w:hAnsi="Cambria"/>
          <w:bCs/>
          <w:color w:val="FF0000"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lastRenderedPageBreak/>
        <w:t xml:space="preserve">7. </w:t>
      </w:r>
      <w:r w:rsidR="00526FA1" w:rsidRPr="001E4C21">
        <w:rPr>
          <w:rFonts w:ascii="Cambria" w:hAnsi="Cambria"/>
          <w:b/>
          <w:sz w:val="20"/>
          <w:szCs w:val="20"/>
          <w:lang w:val="hu-HU"/>
        </w:rPr>
        <w:t xml:space="preserve">Tárgy-specifikus tanulási eredmények 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A5032D" w:rsidRPr="001E4C21" w14:paraId="6CC30A97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7D0CBD31" w14:textId="2DA63165" w:rsidR="002C22AA" w:rsidRPr="001E4C21" w:rsidRDefault="00272684" w:rsidP="0031529D">
            <w:pPr>
              <w:pStyle w:val="ListParagraph"/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Ismeret</w:t>
            </w:r>
            <w:r w:rsidR="00577754"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és megértés </w:t>
            </w:r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(Knowledge and understanding)</w:t>
            </w:r>
          </w:p>
        </w:tc>
      </w:tr>
      <w:tr w:rsidR="0052349A" w:rsidRPr="001E4C21" w14:paraId="7D25FB07" w14:textId="77777777" w:rsidTr="00C829DC">
        <w:trPr>
          <w:cantSplit/>
          <w:trHeight w:val="340"/>
        </w:trPr>
        <w:tc>
          <w:tcPr>
            <w:tcW w:w="10491" w:type="dxa"/>
          </w:tcPr>
          <w:p w14:paraId="6D58A7B0" w14:textId="5D15DBDF" w:rsidR="0052349A" w:rsidRPr="001E4C21" w:rsidRDefault="0052349A" w:rsidP="0052349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1E6EAB">
              <w:rPr>
                <w:rFonts w:ascii="Cambria" w:hAnsi="Cambria"/>
                <w:sz w:val="20"/>
                <w:szCs w:val="20"/>
              </w:rPr>
              <w:t>Diákok megismertetése változatos matrixokba beágyazott, különböző ipari tevékenységekből származó szennyezők azonosításának, minőségi és mennyiségi analízisének elméleti és gyakorlati aspektusaival</w:t>
            </w:r>
          </w:p>
        </w:tc>
      </w:tr>
      <w:tr w:rsidR="0052349A" w:rsidRPr="001E4C21" w14:paraId="15A5F1BA" w14:textId="77777777" w:rsidTr="00C829DC">
        <w:trPr>
          <w:cantSplit/>
          <w:trHeight w:val="340"/>
        </w:trPr>
        <w:tc>
          <w:tcPr>
            <w:tcW w:w="10491" w:type="dxa"/>
          </w:tcPr>
          <w:p w14:paraId="351C318E" w14:textId="2AA0EFF3" w:rsidR="0052349A" w:rsidRPr="001E4C21" w:rsidRDefault="0052349A" w:rsidP="0052349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1E6EAB">
              <w:rPr>
                <w:rFonts w:ascii="Cambria" w:hAnsi="Cambria"/>
                <w:sz w:val="20"/>
                <w:szCs w:val="20"/>
              </w:rPr>
              <w:t>Analitikai módszerek ismerete és műszerek használata  ipari szennyezők meghatározására</w:t>
            </w:r>
          </w:p>
        </w:tc>
      </w:tr>
      <w:tr w:rsidR="002C22AA" w:rsidRPr="001E4C21" w14:paraId="5B8DF0D6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43096C56" w14:textId="51D1DD67" w:rsidR="002C22AA" w:rsidRPr="001E4C21" w:rsidRDefault="00FA700E" w:rsidP="004C6432">
            <w:pPr>
              <w:pStyle w:val="ListParagraph"/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Specifikus tudományos készségek </w:t>
            </w:r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(Specific academic skills)</w:t>
            </w:r>
          </w:p>
        </w:tc>
      </w:tr>
      <w:tr w:rsidR="0052349A" w:rsidRPr="001E4C21" w14:paraId="1FBF6A2A" w14:textId="77777777" w:rsidTr="0097036C">
        <w:trPr>
          <w:cantSplit/>
          <w:trHeight w:val="340"/>
        </w:trPr>
        <w:tc>
          <w:tcPr>
            <w:tcW w:w="10491" w:type="dxa"/>
          </w:tcPr>
          <w:p w14:paraId="5DC31311" w14:textId="5405A7BC" w:rsidR="0052349A" w:rsidRPr="001E4C21" w:rsidRDefault="0052349A" w:rsidP="0052349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661887">
              <w:rPr>
                <w:rFonts w:ascii="Cambria" w:hAnsi="Cambria"/>
                <w:sz w:val="20"/>
                <w:szCs w:val="20"/>
              </w:rPr>
              <w:t>Alapvető elméleti és gyakorlati ismeretek elsajátítása, alapvető műszeres analitikai módszerek ismerete ipari szennyezők meghatározása céljából</w:t>
            </w:r>
            <w:r>
              <w:rPr>
                <w:rFonts w:ascii="Cambria" w:hAnsi="Cambria"/>
                <w:sz w:val="20"/>
                <w:szCs w:val="20"/>
              </w:rPr>
              <w:t>.</w:t>
            </w:r>
          </w:p>
        </w:tc>
      </w:tr>
      <w:tr w:rsidR="0052349A" w:rsidRPr="001E4C21" w14:paraId="2EF9346A" w14:textId="77777777" w:rsidTr="0097036C">
        <w:trPr>
          <w:cantSplit/>
          <w:trHeight w:val="340"/>
        </w:trPr>
        <w:tc>
          <w:tcPr>
            <w:tcW w:w="10491" w:type="dxa"/>
          </w:tcPr>
          <w:p w14:paraId="1AE3C494" w14:textId="7800AB5D" w:rsidR="0052349A" w:rsidRPr="001E4C21" w:rsidRDefault="0052349A" w:rsidP="0052349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661887">
              <w:rPr>
                <w:rFonts w:ascii="Cambria" w:hAnsi="Cambria"/>
                <w:sz w:val="20"/>
                <w:szCs w:val="20"/>
              </w:rPr>
              <w:t>Mintavételezés, tartósítás és feldolgozás lépéseinek ismerete, ipari szennyezők meghatározása céljából</w:t>
            </w:r>
            <w:r>
              <w:rPr>
                <w:rFonts w:ascii="Cambria" w:hAnsi="Cambria"/>
                <w:sz w:val="20"/>
                <w:szCs w:val="20"/>
              </w:rPr>
              <w:t>.</w:t>
            </w:r>
          </w:p>
        </w:tc>
      </w:tr>
      <w:tr w:rsidR="0052349A" w:rsidRPr="001E4C21" w14:paraId="2FFDE1CF" w14:textId="77777777" w:rsidTr="0097036C">
        <w:trPr>
          <w:cantSplit/>
          <w:trHeight w:val="340"/>
        </w:trPr>
        <w:tc>
          <w:tcPr>
            <w:tcW w:w="10491" w:type="dxa"/>
          </w:tcPr>
          <w:p w14:paraId="6757D7C7" w14:textId="4CBB0758" w:rsidR="0052349A" w:rsidRPr="001E4C21" w:rsidRDefault="0052349A" w:rsidP="0052349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661887">
              <w:rPr>
                <w:rFonts w:ascii="Cambria" w:hAnsi="Cambria"/>
                <w:sz w:val="20"/>
                <w:szCs w:val="20"/>
              </w:rPr>
              <w:t>Gyakorlati ismeretek és készségek elsajátítása, mennyiségi és minőségi műszeres analízis elvégzésére</w:t>
            </w:r>
            <w:r>
              <w:rPr>
                <w:rFonts w:ascii="Cambria" w:hAnsi="Cambria"/>
                <w:sz w:val="20"/>
                <w:szCs w:val="20"/>
              </w:rPr>
              <w:t>.</w:t>
            </w:r>
          </w:p>
        </w:tc>
      </w:tr>
      <w:tr w:rsidR="0052349A" w:rsidRPr="001E4C21" w14:paraId="5EC4DE53" w14:textId="77777777" w:rsidTr="0097036C">
        <w:trPr>
          <w:cantSplit/>
          <w:trHeight w:val="340"/>
        </w:trPr>
        <w:tc>
          <w:tcPr>
            <w:tcW w:w="10491" w:type="dxa"/>
          </w:tcPr>
          <w:p w14:paraId="2818E98F" w14:textId="6A5EDB08" w:rsidR="0052349A" w:rsidRPr="001E4C21" w:rsidRDefault="0052349A" w:rsidP="0052349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661887">
              <w:rPr>
                <w:rFonts w:ascii="Cambria" w:hAnsi="Cambria"/>
                <w:sz w:val="20"/>
                <w:szCs w:val="20"/>
              </w:rPr>
              <w:t>Analízis eredményének értelmezésével és mérési adatok statisztikai kiértékelésével kapcsolatos ismeretek megszerzése</w:t>
            </w:r>
            <w:r>
              <w:rPr>
                <w:rFonts w:ascii="Cambria" w:hAnsi="Cambria"/>
                <w:sz w:val="20"/>
                <w:szCs w:val="20"/>
              </w:rPr>
              <w:t>.</w:t>
            </w:r>
          </w:p>
        </w:tc>
      </w:tr>
    </w:tbl>
    <w:p w14:paraId="7C1BC193" w14:textId="77777777" w:rsidR="000F3A03" w:rsidRDefault="000F3A03" w:rsidP="004C6432">
      <w:pPr>
        <w:spacing w:after="0"/>
        <w:ind w:hanging="426"/>
        <w:rPr>
          <w:rFonts w:ascii="Cambria" w:hAnsi="Cambria"/>
          <w:b/>
          <w:sz w:val="20"/>
          <w:szCs w:val="20"/>
          <w:lang w:val="hu-HU"/>
        </w:rPr>
      </w:pPr>
    </w:p>
    <w:p w14:paraId="669B1F63" w14:textId="5FBD4C0F" w:rsidR="00996E5F" w:rsidRPr="001E4C21" w:rsidRDefault="002A3A93" w:rsidP="004C6432">
      <w:pPr>
        <w:spacing w:after="0"/>
        <w:ind w:hanging="426"/>
        <w:rPr>
          <w:rFonts w:ascii="Cambria" w:hAnsi="Cambria"/>
          <w:b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>8</w:t>
      </w:r>
      <w:r w:rsidR="0084063D" w:rsidRPr="001E4C21">
        <w:rPr>
          <w:rFonts w:ascii="Cambria" w:hAnsi="Cambria"/>
          <w:b/>
          <w:sz w:val="20"/>
          <w:szCs w:val="20"/>
          <w:lang w:val="hu-HU"/>
        </w:rPr>
        <w:t>.</w:t>
      </w:r>
      <w:r w:rsidR="007E1D45" w:rsidRPr="001E4C21">
        <w:rPr>
          <w:rFonts w:ascii="Cambria" w:hAnsi="Cambria"/>
          <w:b/>
          <w:sz w:val="20"/>
          <w:szCs w:val="20"/>
          <w:lang w:val="hu-HU"/>
        </w:rPr>
        <w:t xml:space="preserve"> A tantárgy tartalma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1"/>
        <w:gridCol w:w="3119"/>
        <w:gridCol w:w="1701"/>
      </w:tblGrid>
      <w:tr w:rsidR="008C28C6" w:rsidRPr="001E4C21" w14:paraId="719F4FC9" w14:textId="77777777" w:rsidTr="00035439">
        <w:trPr>
          <w:trHeight w:val="397"/>
        </w:trPr>
        <w:tc>
          <w:tcPr>
            <w:tcW w:w="5671" w:type="dxa"/>
            <w:vAlign w:val="center"/>
          </w:tcPr>
          <w:p w14:paraId="68100AC7" w14:textId="36E05ED1" w:rsidR="002A3A93" w:rsidRPr="001E4C21" w:rsidRDefault="002A3A93" w:rsidP="004C6432">
            <w:pPr>
              <w:spacing w:after="0" w:line="240" w:lineRule="auto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 xml:space="preserve">8.1 </w:t>
            </w:r>
            <w:r w:rsidR="00FB4631"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Előadás</w:t>
            </w:r>
          </w:p>
        </w:tc>
        <w:tc>
          <w:tcPr>
            <w:tcW w:w="3119" w:type="dxa"/>
            <w:vAlign w:val="center"/>
          </w:tcPr>
          <w:p w14:paraId="4A7A7120" w14:textId="3136A1AA" w:rsidR="002A3A93" w:rsidRPr="001E4C21" w:rsidRDefault="00FB4631" w:rsidP="004C6432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Didaktikai módszerek</w:t>
            </w:r>
          </w:p>
        </w:tc>
        <w:tc>
          <w:tcPr>
            <w:tcW w:w="1701" w:type="dxa"/>
            <w:vAlign w:val="center"/>
          </w:tcPr>
          <w:p w14:paraId="4046A7C7" w14:textId="44A68299" w:rsidR="0086570A" w:rsidRPr="001E4C21" w:rsidRDefault="00FB4631" w:rsidP="004C6432">
            <w:pPr>
              <w:spacing w:after="0" w:line="240" w:lineRule="auto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Megjegyzések</w:t>
            </w:r>
            <w:r w:rsidR="00BF0B4D" w:rsidRPr="001E4C21">
              <w:rPr>
                <w:rStyle w:val="FootnoteReference"/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footnoteReference w:id="3"/>
            </w:r>
          </w:p>
        </w:tc>
      </w:tr>
      <w:tr w:rsidR="006249D7" w:rsidRPr="001E4C21" w14:paraId="1B26AD4C" w14:textId="77777777" w:rsidTr="00035439">
        <w:trPr>
          <w:trHeight w:val="397"/>
        </w:trPr>
        <w:tc>
          <w:tcPr>
            <w:tcW w:w="5671" w:type="dxa"/>
          </w:tcPr>
          <w:p w14:paraId="07C4D1B3" w14:textId="06B8D8C0" w:rsidR="006249D7" w:rsidRPr="001E4C21" w:rsidRDefault="006249D7" w:rsidP="006249D7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F0D41">
              <w:rPr>
                <w:rFonts w:ascii="Cambria" w:hAnsi="Cambria"/>
                <w:sz w:val="20"/>
                <w:szCs w:val="20"/>
              </w:rPr>
              <w:t>8.1.1.</w:t>
            </w:r>
            <w:r w:rsidRPr="00BF0D41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BF0D41">
              <w:rPr>
                <w:rFonts w:ascii="Cambria" w:hAnsi="Cambria"/>
                <w:b/>
                <w:bCs/>
                <w:sz w:val="20"/>
                <w:szCs w:val="20"/>
              </w:rPr>
              <w:t>Ipari szenny</w:t>
            </w:r>
            <w:r w:rsidRPr="00BF0D41">
              <w:rPr>
                <w:rFonts w:ascii="Cambria" w:hAnsi="Cambria"/>
                <w:b/>
                <w:sz w:val="20"/>
                <w:szCs w:val="20"/>
              </w:rPr>
              <w:t>ezők analízise</w:t>
            </w:r>
            <w:r w:rsidRPr="00BF0D41">
              <w:rPr>
                <w:rFonts w:ascii="Cambria" w:hAnsi="Cambria"/>
                <w:b/>
                <w:bCs/>
                <w:sz w:val="20"/>
                <w:szCs w:val="20"/>
              </w:rPr>
              <w:t>. Beve</w:t>
            </w:r>
            <w:r w:rsidRPr="00BF0D41">
              <w:rPr>
                <w:rFonts w:ascii="Cambria" w:hAnsi="Cambria"/>
                <w:b/>
                <w:sz w:val="20"/>
                <w:szCs w:val="20"/>
              </w:rPr>
              <w:t>zető</w:t>
            </w:r>
            <w:r w:rsidRPr="00BF0D41">
              <w:rPr>
                <w:rFonts w:ascii="Cambria" w:hAnsi="Cambria"/>
                <w:b/>
                <w:bCs/>
                <w:sz w:val="20"/>
                <w:szCs w:val="20"/>
              </w:rPr>
              <w:t xml:space="preserve"> fogalmak. </w:t>
            </w:r>
            <w:r w:rsidRPr="00BF0D41">
              <w:rPr>
                <w:rFonts w:ascii="Cambria" w:hAnsi="Cambria"/>
                <w:bCs/>
                <w:sz w:val="20"/>
                <w:szCs w:val="20"/>
              </w:rPr>
              <w:t>Kémiai analízisben használatos mértékegységek</w:t>
            </w:r>
            <w:r w:rsidRPr="00BF0D41">
              <w:rPr>
                <w:rFonts w:ascii="Cambria" w:hAnsi="Cambria"/>
                <w:sz w:val="20"/>
                <w:szCs w:val="20"/>
              </w:rPr>
              <w:t>. Ipari szennyezők – osztályozás, hatásuk biológiai rendszerekre.</w:t>
            </w:r>
          </w:p>
        </w:tc>
        <w:tc>
          <w:tcPr>
            <w:tcW w:w="3119" w:type="dxa"/>
          </w:tcPr>
          <w:p w14:paraId="24AD8749" w14:textId="7C6001DB" w:rsidR="006249D7" w:rsidRPr="001E4C21" w:rsidRDefault="006249D7" w:rsidP="006249D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F0D41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Előadás, leírás, magyarázat, beszélgetés, probléma megoldás</w:t>
            </w:r>
          </w:p>
        </w:tc>
        <w:tc>
          <w:tcPr>
            <w:tcW w:w="1701" w:type="dxa"/>
            <w:vAlign w:val="center"/>
          </w:tcPr>
          <w:p w14:paraId="302BCB65" w14:textId="0A343309" w:rsidR="006249D7" w:rsidRPr="001E4C21" w:rsidRDefault="006249D7" w:rsidP="006249D7">
            <w:pPr>
              <w:spacing w:after="0" w:line="240" w:lineRule="auto"/>
              <w:jc w:val="center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F0D41">
              <w:rPr>
                <w:rFonts w:ascii="Cambria" w:hAnsi="Cambria"/>
                <w:sz w:val="20"/>
                <w:szCs w:val="20"/>
              </w:rPr>
              <w:t>2 óra</w:t>
            </w:r>
          </w:p>
        </w:tc>
      </w:tr>
      <w:tr w:rsidR="006249D7" w:rsidRPr="001E4C21" w14:paraId="6A0748C4" w14:textId="77777777" w:rsidTr="00035439">
        <w:trPr>
          <w:trHeight w:val="397"/>
        </w:trPr>
        <w:tc>
          <w:tcPr>
            <w:tcW w:w="5671" w:type="dxa"/>
          </w:tcPr>
          <w:p w14:paraId="35D2FAA7" w14:textId="0F969925" w:rsidR="006249D7" w:rsidRPr="001E4C21" w:rsidRDefault="006249D7" w:rsidP="006249D7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F0D41">
              <w:rPr>
                <w:rFonts w:ascii="Cambria" w:hAnsi="Cambria"/>
                <w:sz w:val="20"/>
                <w:szCs w:val="20"/>
              </w:rPr>
              <w:t xml:space="preserve">8.1.2. </w:t>
            </w:r>
            <w:r w:rsidRPr="00BF0D41">
              <w:rPr>
                <w:rFonts w:ascii="Cambria" w:hAnsi="Cambria"/>
                <w:b/>
                <w:bCs/>
                <w:sz w:val="20"/>
                <w:szCs w:val="20"/>
              </w:rPr>
              <w:t>Ipari szenny</w:t>
            </w:r>
            <w:r w:rsidRPr="00BF0D41">
              <w:rPr>
                <w:rFonts w:ascii="Cambria" w:hAnsi="Cambria"/>
                <w:b/>
                <w:sz w:val="20"/>
                <w:szCs w:val="20"/>
              </w:rPr>
              <w:t xml:space="preserve">ezők analízisénél alkalmazott módszerek sémája. </w:t>
            </w:r>
            <w:r w:rsidRPr="00BF0D41">
              <w:rPr>
                <w:rFonts w:ascii="Cambria" w:hAnsi="Cambria"/>
                <w:sz w:val="20"/>
                <w:szCs w:val="20"/>
              </w:rPr>
              <w:t>Az analízis lépései. A mérések teljesítményjellemzői: szelektivitás, érzékenység, pontosság, helyesség, linearitás, visszanyerési fok, mátrix hatás, stabilitás, átszennyezés. Szennyezők analízisekor használt referencia anyagok (CRM-k).</w:t>
            </w:r>
          </w:p>
        </w:tc>
        <w:tc>
          <w:tcPr>
            <w:tcW w:w="3119" w:type="dxa"/>
          </w:tcPr>
          <w:p w14:paraId="79E69B6D" w14:textId="1F7DCEC0" w:rsidR="006249D7" w:rsidRPr="001E4C21" w:rsidRDefault="006249D7" w:rsidP="006249D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F0D41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Előadás, leírás, magyarázat, beszélgetés, probléma megoldás</w:t>
            </w:r>
          </w:p>
        </w:tc>
        <w:tc>
          <w:tcPr>
            <w:tcW w:w="1701" w:type="dxa"/>
            <w:vAlign w:val="center"/>
          </w:tcPr>
          <w:p w14:paraId="1EE59EBC" w14:textId="387158F8" w:rsidR="006249D7" w:rsidRPr="001E4C21" w:rsidRDefault="006249D7" w:rsidP="006249D7">
            <w:pPr>
              <w:spacing w:after="0" w:line="240" w:lineRule="auto"/>
              <w:jc w:val="center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F0D41">
              <w:rPr>
                <w:rFonts w:ascii="Cambria" w:hAnsi="Cambria"/>
                <w:sz w:val="20"/>
                <w:szCs w:val="20"/>
              </w:rPr>
              <w:t>2 óra</w:t>
            </w:r>
          </w:p>
        </w:tc>
      </w:tr>
      <w:tr w:rsidR="006249D7" w:rsidRPr="001E4C21" w14:paraId="5238961B" w14:textId="77777777" w:rsidTr="001A3FCB">
        <w:trPr>
          <w:trHeight w:val="397"/>
        </w:trPr>
        <w:tc>
          <w:tcPr>
            <w:tcW w:w="5671" w:type="dxa"/>
          </w:tcPr>
          <w:p w14:paraId="347F896E" w14:textId="6F6EE4ED" w:rsidR="006249D7" w:rsidRPr="001E4C21" w:rsidRDefault="006249D7" w:rsidP="006249D7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F0D41">
              <w:rPr>
                <w:rFonts w:ascii="Cambria" w:hAnsi="Cambria"/>
                <w:sz w:val="20"/>
                <w:szCs w:val="20"/>
              </w:rPr>
              <w:t xml:space="preserve">8.1.3. </w:t>
            </w:r>
            <w:r w:rsidRPr="00BF0D41">
              <w:rPr>
                <w:rFonts w:ascii="Cambria" w:hAnsi="Cambria"/>
                <w:b/>
                <w:sz w:val="20"/>
                <w:szCs w:val="20"/>
              </w:rPr>
              <w:t>Ipari szennyezők analízisekor használt kalibrációs technikák.</w:t>
            </w:r>
            <w:r w:rsidRPr="00BF0D41">
              <w:rPr>
                <w:rFonts w:ascii="Cambria" w:hAnsi="Cambria"/>
                <w:sz w:val="20"/>
                <w:szCs w:val="20"/>
              </w:rPr>
              <w:t xml:space="preserve"> Általános fogalmak. Kalibrációs görbe módszere, standard addíció módszere, belső standard módszere, indirekt kalibráció módszere, hígítás módszere. Interferenciák kezelése, kiértékelése.</w:t>
            </w:r>
          </w:p>
        </w:tc>
        <w:tc>
          <w:tcPr>
            <w:tcW w:w="3119" w:type="dxa"/>
          </w:tcPr>
          <w:p w14:paraId="1BC80EF7" w14:textId="0C515934" w:rsidR="006249D7" w:rsidRPr="001E4C21" w:rsidRDefault="006249D7" w:rsidP="006249D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F0D41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Előadás, leírás, magyarázat, beszélgetés, probléma megoldás</w:t>
            </w:r>
          </w:p>
        </w:tc>
        <w:tc>
          <w:tcPr>
            <w:tcW w:w="1701" w:type="dxa"/>
            <w:vAlign w:val="center"/>
          </w:tcPr>
          <w:p w14:paraId="64F2D093" w14:textId="27D7D22B" w:rsidR="006249D7" w:rsidRPr="001E4C21" w:rsidRDefault="006249D7" w:rsidP="006249D7">
            <w:pPr>
              <w:spacing w:after="0" w:line="240" w:lineRule="auto"/>
              <w:jc w:val="center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F0D41">
              <w:rPr>
                <w:rFonts w:ascii="Cambria" w:hAnsi="Cambria"/>
                <w:sz w:val="20"/>
                <w:szCs w:val="20"/>
              </w:rPr>
              <w:t>2 óra</w:t>
            </w:r>
          </w:p>
        </w:tc>
      </w:tr>
      <w:tr w:rsidR="006249D7" w:rsidRPr="001E4C21" w14:paraId="49D69DDC" w14:textId="77777777" w:rsidTr="001A3FCB">
        <w:trPr>
          <w:trHeight w:val="397"/>
        </w:trPr>
        <w:tc>
          <w:tcPr>
            <w:tcW w:w="5671" w:type="dxa"/>
          </w:tcPr>
          <w:p w14:paraId="5FE36991" w14:textId="1DA690E4" w:rsidR="006249D7" w:rsidRPr="001E4C21" w:rsidRDefault="006249D7" w:rsidP="006249D7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F0D41">
              <w:rPr>
                <w:rFonts w:ascii="Cambria" w:hAnsi="Cambria"/>
                <w:sz w:val="20"/>
                <w:szCs w:val="20"/>
              </w:rPr>
              <w:t xml:space="preserve">8.1.4. </w:t>
            </w:r>
            <w:r w:rsidRPr="00BF0D41">
              <w:rPr>
                <w:rFonts w:ascii="Cambria" w:hAnsi="Cambria"/>
                <w:b/>
                <w:sz w:val="20"/>
                <w:szCs w:val="20"/>
              </w:rPr>
              <w:t>Ipari szennyezők meghatározásakor használt mintavételezési és feldolgozási módszerek.</w:t>
            </w:r>
            <w:r w:rsidRPr="00BF0D41">
              <w:rPr>
                <w:rFonts w:ascii="Cambria" w:hAnsi="Cambria"/>
                <w:sz w:val="20"/>
                <w:szCs w:val="20"/>
              </w:rPr>
              <w:t xml:space="preserve"> Mintavételi terv, mintavételi sémák. Minták típusa és mintavétel. A minták szállítása, tartósítása és tárolása. Klasszikus és modern feltárási és roncsolási módszerek. Extrakció és prekoncentrálás. Folyadék-folyadék és szilárd fázisú extrakció és mikroextrakció.</w:t>
            </w:r>
          </w:p>
        </w:tc>
        <w:tc>
          <w:tcPr>
            <w:tcW w:w="3119" w:type="dxa"/>
          </w:tcPr>
          <w:p w14:paraId="3255BEC3" w14:textId="1A11496E" w:rsidR="006249D7" w:rsidRPr="001E4C21" w:rsidRDefault="006249D7" w:rsidP="006249D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F0D41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Előadás, leírás, magyarázat, beszélgetés, probléma megoldás</w:t>
            </w:r>
          </w:p>
        </w:tc>
        <w:tc>
          <w:tcPr>
            <w:tcW w:w="1701" w:type="dxa"/>
            <w:vAlign w:val="center"/>
          </w:tcPr>
          <w:p w14:paraId="1E840593" w14:textId="243AC932" w:rsidR="006249D7" w:rsidRPr="001E4C21" w:rsidRDefault="006249D7" w:rsidP="006249D7">
            <w:pPr>
              <w:spacing w:after="0" w:line="240" w:lineRule="auto"/>
              <w:jc w:val="center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F0D41">
              <w:rPr>
                <w:rFonts w:ascii="Cambria" w:hAnsi="Cambria"/>
                <w:sz w:val="20"/>
                <w:szCs w:val="20"/>
              </w:rPr>
              <w:t>2 óra</w:t>
            </w:r>
          </w:p>
        </w:tc>
      </w:tr>
      <w:tr w:rsidR="006249D7" w:rsidRPr="001E4C21" w14:paraId="762DF0F2" w14:textId="77777777" w:rsidTr="001A3FCB">
        <w:trPr>
          <w:trHeight w:val="397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E95F" w14:textId="7E453A88" w:rsidR="006249D7" w:rsidRPr="001E4C21" w:rsidRDefault="006249D7" w:rsidP="006249D7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F0D41">
              <w:rPr>
                <w:rFonts w:ascii="Cambria" w:hAnsi="Cambria"/>
                <w:sz w:val="20"/>
                <w:szCs w:val="20"/>
              </w:rPr>
              <w:t xml:space="preserve">8.1.5. </w:t>
            </w:r>
            <w:r w:rsidRPr="00BF0D41">
              <w:rPr>
                <w:rFonts w:ascii="Cambria" w:hAnsi="Cambria"/>
                <w:b/>
                <w:sz w:val="20"/>
                <w:szCs w:val="20"/>
              </w:rPr>
              <w:t>Ipari szennyezők meghatározásakor használt atomspektroszkópiai módszerek.</w:t>
            </w:r>
            <w:r w:rsidRPr="00BF0D41">
              <w:rPr>
                <w:rFonts w:ascii="Cambria" w:hAnsi="Cambria"/>
                <w:sz w:val="20"/>
                <w:szCs w:val="20"/>
              </w:rPr>
              <w:t xml:space="preserve"> FAAS és GFAAS, plazmaemissziós módszerek (ICP, MP). Speciáció. Szervetlen és fémorganikus szennyezők analízise.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C34B" w14:textId="40E37C86" w:rsidR="006249D7" w:rsidRPr="001E4C21" w:rsidRDefault="006249D7" w:rsidP="006249D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F0D41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Előadás, leírás, magyarázat, beszélgetés, probléma megoldás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3EFA8" w14:textId="722D0A1A" w:rsidR="006249D7" w:rsidRPr="001E4C21" w:rsidRDefault="006249D7" w:rsidP="006249D7">
            <w:pPr>
              <w:spacing w:after="0" w:line="240" w:lineRule="auto"/>
              <w:jc w:val="center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F0D41">
              <w:rPr>
                <w:rFonts w:ascii="Cambria" w:hAnsi="Cambria"/>
                <w:sz w:val="20"/>
                <w:szCs w:val="20"/>
              </w:rPr>
              <w:t>2 óra</w:t>
            </w:r>
          </w:p>
        </w:tc>
      </w:tr>
      <w:tr w:rsidR="006249D7" w:rsidRPr="001E4C21" w14:paraId="77DBD82F" w14:textId="77777777" w:rsidTr="001A3FCB">
        <w:trPr>
          <w:trHeight w:val="397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7717" w14:textId="77777777" w:rsidR="006249D7" w:rsidRPr="00BF0D41" w:rsidRDefault="006249D7" w:rsidP="006249D7">
            <w:pPr>
              <w:spacing w:before="60" w:after="60" w:line="23" w:lineRule="atLeast"/>
              <w:jc w:val="both"/>
              <w:rPr>
                <w:rFonts w:ascii="Cambria" w:hAnsi="Cambria"/>
                <w:sz w:val="20"/>
                <w:szCs w:val="20"/>
              </w:rPr>
            </w:pPr>
            <w:r w:rsidRPr="00BF0D41">
              <w:rPr>
                <w:rFonts w:ascii="Cambria" w:hAnsi="Cambria"/>
                <w:sz w:val="20"/>
                <w:szCs w:val="20"/>
              </w:rPr>
              <w:t xml:space="preserve">8.1.6. </w:t>
            </w:r>
            <w:r w:rsidRPr="00BF0D41">
              <w:rPr>
                <w:rFonts w:ascii="Cambria" w:hAnsi="Cambria"/>
                <w:b/>
                <w:sz w:val="20"/>
                <w:szCs w:val="20"/>
              </w:rPr>
              <w:t xml:space="preserve">Szervetlen szennyezők analízise. </w:t>
            </w:r>
            <w:r w:rsidRPr="00BF0D41">
              <w:rPr>
                <w:rFonts w:ascii="Cambria" w:hAnsi="Cambria"/>
                <w:sz w:val="20"/>
                <w:szCs w:val="20"/>
              </w:rPr>
              <w:t xml:space="preserve">Anionok: </w:t>
            </w:r>
          </w:p>
          <w:p w14:paraId="5B8169DA" w14:textId="4B8A79B5" w:rsidR="006249D7" w:rsidRPr="001E4C21" w:rsidRDefault="006249D7" w:rsidP="006249D7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F0D41">
              <w:rPr>
                <w:rFonts w:ascii="Cambria" w:hAnsi="Cambria"/>
                <w:sz w:val="20"/>
                <w:szCs w:val="20"/>
              </w:rPr>
              <w:t>X</w:t>
            </w:r>
            <w:r w:rsidRPr="00BF0D41">
              <w:rPr>
                <w:rFonts w:ascii="Cambria" w:hAnsi="Cambria"/>
                <w:sz w:val="20"/>
                <w:szCs w:val="20"/>
                <w:vertAlign w:val="superscript"/>
              </w:rPr>
              <w:t>-</w:t>
            </w:r>
            <w:r w:rsidRPr="00BF0D41">
              <w:rPr>
                <w:rFonts w:ascii="Cambria" w:hAnsi="Cambria"/>
                <w:sz w:val="20"/>
                <w:szCs w:val="20"/>
              </w:rPr>
              <w:t>, CN</w:t>
            </w:r>
            <w:r w:rsidRPr="00BF0D41">
              <w:rPr>
                <w:rFonts w:ascii="Cambria" w:hAnsi="Cambria"/>
                <w:sz w:val="20"/>
                <w:szCs w:val="20"/>
                <w:vertAlign w:val="superscript"/>
              </w:rPr>
              <w:t>-</w:t>
            </w:r>
            <w:r w:rsidRPr="00BF0D41">
              <w:rPr>
                <w:rFonts w:ascii="Cambria" w:hAnsi="Cambria"/>
                <w:sz w:val="20"/>
                <w:szCs w:val="20"/>
              </w:rPr>
              <w:t>, SO</w:t>
            </w:r>
            <w:r w:rsidRPr="00BF0D41">
              <w:rPr>
                <w:rFonts w:ascii="Cambria" w:hAnsi="Cambria"/>
                <w:sz w:val="20"/>
                <w:szCs w:val="20"/>
                <w:vertAlign w:val="subscript"/>
              </w:rPr>
              <w:t>4</w:t>
            </w:r>
            <w:r w:rsidRPr="00BF0D41">
              <w:rPr>
                <w:rFonts w:ascii="Cambria" w:hAnsi="Cambria"/>
                <w:sz w:val="20"/>
                <w:szCs w:val="20"/>
                <w:vertAlign w:val="superscript"/>
              </w:rPr>
              <w:t>2-</w:t>
            </w:r>
            <w:r w:rsidRPr="00BF0D41">
              <w:rPr>
                <w:rFonts w:ascii="Cambria" w:hAnsi="Cambria"/>
                <w:sz w:val="20"/>
                <w:szCs w:val="20"/>
              </w:rPr>
              <w:t>, NO</w:t>
            </w:r>
            <w:r w:rsidRPr="00BF0D41">
              <w:rPr>
                <w:rFonts w:ascii="Cambria" w:hAnsi="Cambria"/>
                <w:sz w:val="20"/>
                <w:szCs w:val="20"/>
                <w:vertAlign w:val="subscript"/>
              </w:rPr>
              <w:t>2</w:t>
            </w:r>
            <w:r w:rsidRPr="00BF0D41">
              <w:rPr>
                <w:rFonts w:ascii="Cambria" w:hAnsi="Cambria"/>
                <w:sz w:val="20"/>
                <w:szCs w:val="20"/>
                <w:vertAlign w:val="superscript"/>
              </w:rPr>
              <w:t>-</w:t>
            </w:r>
            <w:r w:rsidRPr="00BF0D41">
              <w:rPr>
                <w:rFonts w:ascii="Cambria" w:hAnsi="Cambria"/>
                <w:sz w:val="20"/>
                <w:szCs w:val="20"/>
              </w:rPr>
              <w:t>/NO</w:t>
            </w:r>
            <w:r w:rsidRPr="00BF0D41">
              <w:rPr>
                <w:rFonts w:ascii="Cambria" w:hAnsi="Cambria"/>
                <w:sz w:val="20"/>
                <w:szCs w:val="20"/>
                <w:vertAlign w:val="subscript"/>
              </w:rPr>
              <w:t>3</w:t>
            </w:r>
            <w:r w:rsidRPr="00BF0D41">
              <w:rPr>
                <w:rFonts w:ascii="Cambria" w:hAnsi="Cambria"/>
                <w:sz w:val="20"/>
                <w:szCs w:val="20"/>
                <w:vertAlign w:val="superscript"/>
              </w:rPr>
              <w:t>-</w:t>
            </w:r>
            <w:r w:rsidRPr="00BF0D41">
              <w:rPr>
                <w:rFonts w:ascii="Cambria" w:hAnsi="Cambria"/>
                <w:sz w:val="20"/>
                <w:szCs w:val="20"/>
              </w:rPr>
              <w:t>, foszfátok.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A671" w14:textId="1A6BF21E" w:rsidR="006249D7" w:rsidRPr="001E4C21" w:rsidRDefault="006249D7" w:rsidP="006249D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F0D41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Előadás, leírás, magyarázat, beszélgetés, probléma megoldás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BF325" w14:textId="3A3428D0" w:rsidR="006249D7" w:rsidRPr="001E4C21" w:rsidRDefault="006249D7" w:rsidP="006249D7">
            <w:pPr>
              <w:spacing w:after="0" w:line="240" w:lineRule="auto"/>
              <w:jc w:val="center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F0D41">
              <w:rPr>
                <w:rFonts w:ascii="Cambria" w:hAnsi="Cambria"/>
                <w:sz w:val="20"/>
                <w:szCs w:val="20"/>
              </w:rPr>
              <w:t>2 óra</w:t>
            </w:r>
          </w:p>
        </w:tc>
      </w:tr>
      <w:tr w:rsidR="006249D7" w:rsidRPr="001E4C21" w14:paraId="67BCA5CD" w14:textId="77777777" w:rsidTr="001A3FCB">
        <w:trPr>
          <w:trHeight w:val="397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8B13" w14:textId="77777777" w:rsidR="006249D7" w:rsidRPr="00BF0D41" w:rsidRDefault="006249D7" w:rsidP="006249D7">
            <w:pPr>
              <w:pStyle w:val="Heading3"/>
              <w:spacing w:before="60" w:after="0"/>
              <w:jc w:val="both"/>
              <w:rPr>
                <w:rFonts w:ascii="Cambria" w:hAnsi="Cambria"/>
                <w:color w:val="auto"/>
                <w:sz w:val="20"/>
                <w:szCs w:val="20"/>
              </w:rPr>
            </w:pPr>
            <w:r w:rsidRPr="00BF0D41">
              <w:rPr>
                <w:rFonts w:ascii="Cambria" w:hAnsi="Cambria"/>
                <w:color w:val="auto"/>
                <w:sz w:val="20"/>
                <w:szCs w:val="20"/>
              </w:rPr>
              <w:t xml:space="preserve">8.1.7. </w:t>
            </w:r>
            <w:r w:rsidRPr="00BF0D41">
              <w:rPr>
                <w:rFonts w:ascii="Cambria" w:hAnsi="Cambria"/>
                <w:b/>
                <w:color w:val="auto"/>
                <w:sz w:val="20"/>
                <w:szCs w:val="20"/>
              </w:rPr>
              <w:t xml:space="preserve">Elektromkémiai módszerek alkalmazása ipari szennyezők analízisében. </w:t>
            </w:r>
            <w:r w:rsidRPr="00BF0D41">
              <w:rPr>
                <w:rFonts w:ascii="Cambria" w:hAnsi="Cambria"/>
                <w:color w:val="auto"/>
                <w:sz w:val="20"/>
                <w:szCs w:val="20"/>
              </w:rPr>
              <w:t>Voltammetriás módszerek. Stripping analízis.</w:t>
            </w:r>
          </w:p>
          <w:p w14:paraId="48018C1E" w14:textId="0EFA5E1A" w:rsidR="006249D7" w:rsidRPr="001E4C21" w:rsidRDefault="006249D7" w:rsidP="006249D7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F0D41">
              <w:rPr>
                <w:rFonts w:ascii="Cambria" w:hAnsi="Cambria"/>
                <w:sz w:val="20"/>
                <w:szCs w:val="20"/>
              </w:rPr>
              <w:t xml:space="preserve">Szervetlen szennyezők analízise. Kationok: nehézfémek, arzén, szelén, bányaipari szennyezők.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3D47" w14:textId="35F8CB36" w:rsidR="006249D7" w:rsidRPr="001E4C21" w:rsidRDefault="006249D7" w:rsidP="006249D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F0D41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Előadás, leírás, magyarázat, beszélgetés, probléma megoldás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0B997" w14:textId="2498A033" w:rsidR="006249D7" w:rsidRPr="001E4C21" w:rsidRDefault="006249D7" w:rsidP="006249D7">
            <w:pPr>
              <w:spacing w:after="0" w:line="240" w:lineRule="auto"/>
              <w:jc w:val="center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F0D41">
              <w:rPr>
                <w:rFonts w:ascii="Cambria" w:hAnsi="Cambria"/>
                <w:sz w:val="20"/>
                <w:szCs w:val="20"/>
              </w:rPr>
              <w:t>2 óra</w:t>
            </w:r>
          </w:p>
        </w:tc>
      </w:tr>
      <w:tr w:rsidR="006249D7" w:rsidRPr="001E4C21" w14:paraId="2C50D4E1" w14:textId="77777777" w:rsidTr="00035439">
        <w:trPr>
          <w:trHeight w:val="397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23D1" w14:textId="0E46863E" w:rsidR="006249D7" w:rsidRPr="001E4C21" w:rsidRDefault="006249D7" w:rsidP="006249D7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F0D41">
              <w:rPr>
                <w:rFonts w:ascii="Cambria" w:hAnsi="Cambria"/>
                <w:sz w:val="20"/>
                <w:szCs w:val="20"/>
              </w:rPr>
              <w:t>8.1.8.</w:t>
            </w:r>
            <w:r w:rsidRPr="00BF0D41">
              <w:rPr>
                <w:rFonts w:ascii="Cambria" w:hAnsi="Cambria"/>
                <w:b/>
                <w:sz w:val="20"/>
                <w:szCs w:val="20"/>
              </w:rPr>
              <w:t xml:space="preserve"> Kapcsolt analízis technikák.</w:t>
            </w:r>
            <w:r w:rsidRPr="00BF0D41">
              <w:rPr>
                <w:rFonts w:ascii="Cambria" w:hAnsi="Cambria"/>
                <w:sz w:val="20"/>
                <w:szCs w:val="20"/>
              </w:rPr>
              <w:t xml:space="preserve"> Tömegspektrometriával kapcsolt analitikai módszerek, ICP-MS, HPLC-MS, IM-MS. Műszerek bemutatása. Retenciós paraméterek meghatározása. Mobil és állófázis kiválasztása, mérési módszer optimalizálása. Spektrométer típusok, ionforrások. Tömegspektrumok kiértékelése.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EC48" w14:textId="4298B777" w:rsidR="006249D7" w:rsidRPr="001E4C21" w:rsidRDefault="006249D7" w:rsidP="006249D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F0D41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Előadás, leírás, magyarázat, beszélgetés, probléma megoldás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E5A74" w14:textId="77C319E2" w:rsidR="006249D7" w:rsidRPr="001E4C21" w:rsidRDefault="006249D7" w:rsidP="006249D7">
            <w:pPr>
              <w:spacing w:after="0" w:line="240" w:lineRule="auto"/>
              <w:jc w:val="center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F0D41">
              <w:rPr>
                <w:rFonts w:ascii="Cambria" w:hAnsi="Cambria"/>
                <w:sz w:val="20"/>
                <w:szCs w:val="20"/>
              </w:rPr>
              <w:t>2 óra</w:t>
            </w:r>
          </w:p>
        </w:tc>
      </w:tr>
      <w:tr w:rsidR="006249D7" w:rsidRPr="001E4C21" w14:paraId="337D1A09" w14:textId="77777777" w:rsidTr="00035439">
        <w:trPr>
          <w:trHeight w:val="397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E226" w14:textId="77777777" w:rsidR="006249D7" w:rsidRPr="00BF0D41" w:rsidRDefault="006249D7" w:rsidP="006249D7">
            <w:pPr>
              <w:suppressAutoHyphens/>
              <w:overflowPunct w:val="0"/>
              <w:adjustRightInd w:val="0"/>
              <w:spacing w:before="60" w:after="60" w:line="23" w:lineRule="atLeast"/>
              <w:jc w:val="both"/>
              <w:textAlignment w:val="baseline"/>
              <w:rPr>
                <w:rFonts w:ascii="Cambria" w:hAnsi="Cambria"/>
                <w:sz w:val="20"/>
                <w:szCs w:val="20"/>
              </w:rPr>
            </w:pPr>
            <w:r w:rsidRPr="00BF0D41">
              <w:rPr>
                <w:rFonts w:ascii="Cambria" w:hAnsi="Cambria"/>
                <w:sz w:val="20"/>
                <w:szCs w:val="20"/>
              </w:rPr>
              <w:lastRenderedPageBreak/>
              <w:t>8.1.9.</w:t>
            </w:r>
            <w:r w:rsidRPr="00BF0D41">
              <w:rPr>
                <w:rFonts w:ascii="Cambria" w:hAnsi="Cambria"/>
                <w:b/>
                <w:sz w:val="20"/>
                <w:szCs w:val="20"/>
              </w:rPr>
              <w:t xml:space="preserve"> Szerves szennyezők analízise.</w:t>
            </w:r>
            <w:r w:rsidRPr="00BF0D41">
              <w:rPr>
                <w:rFonts w:ascii="Cambria" w:hAnsi="Cambria"/>
                <w:sz w:val="20"/>
                <w:szCs w:val="20"/>
              </w:rPr>
              <w:t xml:space="preserve"> Halogénszármazékok (oldószerek, freonok).</w:t>
            </w:r>
          </w:p>
          <w:p w14:paraId="68F24C59" w14:textId="110A98D6" w:rsidR="006249D7" w:rsidRPr="001E4C21" w:rsidRDefault="006249D7" w:rsidP="006249D7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E10A" w14:textId="262486C6" w:rsidR="006249D7" w:rsidRPr="001E4C21" w:rsidRDefault="006249D7" w:rsidP="006249D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F0D41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Előadás, leírás, magyarázat, beszélgetés, probléma megoldás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1119A" w14:textId="625331E5" w:rsidR="006249D7" w:rsidRPr="001E4C21" w:rsidRDefault="006249D7" w:rsidP="006249D7">
            <w:pPr>
              <w:spacing w:after="0" w:line="240" w:lineRule="auto"/>
              <w:jc w:val="center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F0D41">
              <w:rPr>
                <w:rFonts w:ascii="Cambria" w:hAnsi="Cambria"/>
                <w:sz w:val="20"/>
                <w:szCs w:val="20"/>
              </w:rPr>
              <w:t>2 óra</w:t>
            </w:r>
          </w:p>
        </w:tc>
      </w:tr>
      <w:tr w:rsidR="006249D7" w:rsidRPr="001E4C21" w14:paraId="5295A21B" w14:textId="77777777" w:rsidTr="00035439">
        <w:trPr>
          <w:trHeight w:val="397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A3FC" w14:textId="2CAE0179" w:rsidR="006249D7" w:rsidRPr="001E4C21" w:rsidRDefault="006249D7" w:rsidP="006249D7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F0D41">
              <w:rPr>
                <w:rFonts w:ascii="Cambria" w:hAnsi="Cambria"/>
                <w:sz w:val="20"/>
                <w:szCs w:val="20"/>
              </w:rPr>
              <w:t xml:space="preserve">8.1.10. </w:t>
            </w:r>
            <w:r w:rsidRPr="00BF0D41">
              <w:rPr>
                <w:rFonts w:ascii="Cambria" w:hAnsi="Cambria"/>
                <w:b/>
                <w:sz w:val="20"/>
                <w:szCs w:val="20"/>
              </w:rPr>
              <w:t>Szerves szennyezők analízise.</w:t>
            </w:r>
            <w:r w:rsidRPr="00BF0D41">
              <w:rPr>
                <w:rFonts w:ascii="Cambria" w:hAnsi="Cambria"/>
                <w:sz w:val="20"/>
                <w:szCs w:val="20"/>
              </w:rPr>
              <w:t xml:space="preserve"> Felületaktív anyagok, detergensek, kozmetikai termékek.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D6C9" w14:textId="2A7B4C49" w:rsidR="006249D7" w:rsidRPr="001E4C21" w:rsidRDefault="006249D7" w:rsidP="006249D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F0D41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Előadás, leírás, magyarázat, beszélgetés, probléma megoldás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BA77F" w14:textId="572A5161" w:rsidR="006249D7" w:rsidRPr="001E4C21" w:rsidRDefault="006249D7" w:rsidP="006249D7">
            <w:pPr>
              <w:spacing w:after="0" w:line="240" w:lineRule="auto"/>
              <w:jc w:val="center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F0D41">
              <w:rPr>
                <w:rFonts w:ascii="Cambria" w:hAnsi="Cambria"/>
                <w:sz w:val="20"/>
                <w:szCs w:val="20"/>
              </w:rPr>
              <w:t>2 óra</w:t>
            </w:r>
          </w:p>
        </w:tc>
      </w:tr>
      <w:tr w:rsidR="006249D7" w:rsidRPr="001E4C21" w14:paraId="14DE8B10" w14:textId="77777777" w:rsidTr="00035439">
        <w:trPr>
          <w:trHeight w:val="397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C019" w14:textId="0D80CD4F" w:rsidR="006249D7" w:rsidRPr="001E4C21" w:rsidRDefault="006249D7" w:rsidP="006249D7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F0D41">
              <w:rPr>
                <w:rFonts w:ascii="Cambria" w:hAnsi="Cambria"/>
                <w:sz w:val="20"/>
                <w:szCs w:val="20"/>
              </w:rPr>
              <w:t xml:space="preserve">8.1.11. </w:t>
            </w:r>
            <w:r w:rsidRPr="00BF0D41">
              <w:rPr>
                <w:rFonts w:ascii="Cambria" w:hAnsi="Cambria"/>
                <w:b/>
                <w:sz w:val="20"/>
                <w:szCs w:val="20"/>
              </w:rPr>
              <w:t>Szerves szennyezők analízise.</w:t>
            </w:r>
            <w:r w:rsidRPr="00BF0D41">
              <w:rPr>
                <w:rFonts w:ascii="Cambria" w:hAnsi="Cambria"/>
                <w:sz w:val="20"/>
                <w:szCs w:val="20"/>
              </w:rPr>
              <w:t xml:space="preserve"> Gyógyszerha</w:t>
            </w:r>
            <w:r>
              <w:rPr>
                <w:rFonts w:ascii="Cambria" w:hAnsi="Cambria"/>
                <w:sz w:val="20"/>
                <w:szCs w:val="20"/>
              </w:rPr>
              <w:t>tóanyagok, szteroidok, hormonok, stb.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5434" w14:textId="215105BA" w:rsidR="006249D7" w:rsidRPr="001E4C21" w:rsidRDefault="006249D7" w:rsidP="006249D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F0D41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Előadás, leírás, magyarázat, beszélgetés, probléma megoldás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10F8E" w14:textId="3C55629F" w:rsidR="006249D7" w:rsidRPr="001E4C21" w:rsidRDefault="006249D7" w:rsidP="006249D7">
            <w:pPr>
              <w:spacing w:after="0" w:line="240" w:lineRule="auto"/>
              <w:jc w:val="center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F0D41">
              <w:rPr>
                <w:rFonts w:ascii="Cambria" w:hAnsi="Cambria"/>
                <w:sz w:val="20"/>
                <w:szCs w:val="20"/>
              </w:rPr>
              <w:t>2 óra</w:t>
            </w:r>
          </w:p>
        </w:tc>
      </w:tr>
      <w:tr w:rsidR="006249D7" w:rsidRPr="001E4C21" w14:paraId="775A2D8F" w14:textId="77777777" w:rsidTr="00035439">
        <w:trPr>
          <w:trHeight w:val="397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9B70" w14:textId="32B5547D" w:rsidR="006249D7" w:rsidRPr="001E4C21" w:rsidRDefault="006249D7" w:rsidP="006249D7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F0D41">
              <w:rPr>
                <w:rFonts w:ascii="Cambria" w:hAnsi="Cambria"/>
                <w:sz w:val="20"/>
                <w:szCs w:val="20"/>
              </w:rPr>
              <w:t xml:space="preserve">8.1.12. </w:t>
            </w:r>
            <w:r w:rsidRPr="00BF0D41">
              <w:rPr>
                <w:rFonts w:ascii="Cambria" w:hAnsi="Cambria"/>
                <w:b/>
                <w:sz w:val="20"/>
                <w:szCs w:val="20"/>
              </w:rPr>
              <w:t>Szerves szennyezők analízise.</w:t>
            </w:r>
            <w:r w:rsidRPr="00BF0D41">
              <w:rPr>
                <w:rFonts w:ascii="Cambria" w:hAnsi="Cambria"/>
                <w:sz w:val="20"/>
                <w:szCs w:val="20"/>
              </w:rPr>
              <w:t xml:space="preserve"> Növényegészségügyi vegyszerek, rovarírtószerek, gyomírtószerek, gombaölőszerek.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DB20" w14:textId="71771A5F" w:rsidR="006249D7" w:rsidRPr="001E4C21" w:rsidRDefault="006249D7" w:rsidP="006249D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F0D41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Előadás, leírás, magyarázat, beszélgetés, probléma megoldás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F2061" w14:textId="013B9BFC" w:rsidR="006249D7" w:rsidRPr="001E4C21" w:rsidRDefault="006249D7" w:rsidP="006249D7">
            <w:pPr>
              <w:spacing w:after="0" w:line="240" w:lineRule="auto"/>
              <w:jc w:val="center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F0D41">
              <w:rPr>
                <w:rFonts w:ascii="Cambria" w:hAnsi="Cambria"/>
                <w:sz w:val="20"/>
                <w:szCs w:val="20"/>
              </w:rPr>
              <w:t>2 óra</w:t>
            </w:r>
          </w:p>
        </w:tc>
      </w:tr>
      <w:tr w:rsidR="006249D7" w:rsidRPr="001E4C21" w14:paraId="37A9EAB2" w14:textId="77777777" w:rsidTr="00035439">
        <w:trPr>
          <w:trHeight w:val="397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BEC2" w14:textId="66DBD48F" w:rsidR="006249D7" w:rsidRPr="001E4C21" w:rsidRDefault="006249D7" w:rsidP="006249D7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F0D41">
              <w:rPr>
                <w:rFonts w:ascii="Cambria" w:hAnsi="Cambria"/>
                <w:sz w:val="20"/>
                <w:szCs w:val="20"/>
              </w:rPr>
              <w:t>8.1.13.</w:t>
            </w:r>
            <w:r w:rsidRPr="00BF0D41">
              <w:rPr>
                <w:rFonts w:ascii="Cambria" w:hAnsi="Cambria"/>
                <w:b/>
                <w:sz w:val="20"/>
                <w:szCs w:val="20"/>
              </w:rPr>
              <w:t xml:space="preserve"> Szerves szennyezők analízise.</w:t>
            </w:r>
            <w:r w:rsidRPr="00BF0D41">
              <w:rPr>
                <w:rFonts w:ascii="Cambria" w:hAnsi="Cambria"/>
                <w:sz w:val="20"/>
                <w:szCs w:val="20"/>
              </w:rPr>
              <w:t xml:space="preserve"> Műanyag lágyítók, égésgátlók, kenőanyagok, olajok és zsírok.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0366" w14:textId="1A764CC4" w:rsidR="006249D7" w:rsidRPr="001E4C21" w:rsidRDefault="006249D7" w:rsidP="006249D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F0D41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Előadás, leírás, magyarázat, beszélgetés, probléma megoldás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8419D" w14:textId="476BBFD6" w:rsidR="006249D7" w:rsidRPr="001E4C21" w:rsidRDefault="006249D7" w:rsidP="006249D7">
            <w:pPr>
              <w:spacing w:after="0" w:line="240" w:lineRule="auto"/>
              <w:jc w:val="center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F0D41">
              <w:rPr>
                <w:rFonts w:ascii="Cambria" w:hAnsi="Cambria"/>
                <w:sz w:val="20"/>
                <w:szCs w:val="20"/>
              </w:rPr>
              <w:t>2 óra</w:t>
            </w:r>
          </w:p>
        </w:tc>
      </w:tr>
      <w:tr w:rsidR="006249D7" w:rsidRPr="001E4C21" w14:paraId="5061504F" w14:textId="77777777" w:rsidTr="00035439">
        <w:trPr>
          <w:trHeight w:val="397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5D45" w14:textId="77777777" w:rsidR="006249D7" w:rsidRPr="00BF0D41" w:rsidRDefault="006249D7" w:rsidP="006249D7">
            <w:pPr>
              <w:spacing w:before="120" w:line="23" w:lineRule="atLeast"/>
              <w:jc w:val="both"/>
              <w:rPr>
                <w:rFonts w:ascii="Cambria" w:hAnsi="Cambria"/>
                <w:sz w:val="20"/>
                <w:szCs w:val="20"/>
              </w:rPr>
            </w:pPr>
            <w:r w:rsidRPr="00BF0D41">
              <w:rPr>
                <w:rFonts w:ascii="Cambria" w:hAnsi="Cambria"/>
                <w:sz w:val="20"/>
                <w:szCs w:val="20"/>
              </w:rPr>
              <w:t>8.1.14.</w:t>
            </w:r>
            <w:r w:rsidRPr="00BF0D41">
              <w:rPr>
                <w:rFonts w:ascii="Cambria" w:hAnsi="Cambria"/>
                <w:b/>
                <w:sz w:val="20"/>
                <w:szCs w:val="20"/>
              </w:rPr>
              <w:t xml:space="preserve"> Szerves szennyezők analízise.</w:t>
            </w:r>
            <w:r w:rsidRPr="00BF0D41">
              <w:rPr>
                <w:rFonts w:ascii="Cambria" w:hAnsi="Cambria"/>
                <w:sz w:val="20"/>
                <w:szCs w:val="20"/>
              </w:rPr>
              <w:t xml:space="preserve"> Policiklusos aromás szénhidrogének (PAH), ftalátok, poliklórozott bifenilek (PCB), dioxinok.</w:t>
            </w:r>
          </w:p>
          <w:p w14:paraId="4B31A268" w14:textId="4825E274" w:rsidR="006249D7" w:rsidRPr="001E4C21" w:rsidRDefault="006249D7" w:rsidP="006249D7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F0D41">
              <w:rPr>
                <w:rFonts w:ascii="Cambria" w:hAnsi="Cambria"/>
                <w:sz w:val="20"/>
                <w:szCs w:val="20"/>
              </w:rPr>
              <w:t>Vízszennyezők folyamatos monitorizálása szenzorokkal.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5010" w14:textId="706D536E" w:rsidR="006249D7" w:rsidRPr="001E4C21" w:rsidRDefault="006249D7" w:rsidP="006249D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F0D41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Előadás, leírás, magyarázat, beszélgetés, probléma megoldás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C5F50" w14:textId="2D269441" w:rsidR="006249D7" w:rsidRPr="001E4C21" w:rsidRDefault="006249D7" w:rsidP="006249D7">
            <w:pPr>
              <w:spacing w:after="0" w:line="240" w:lineRule="auto"/>
              <w:jc w:val="center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F0D41">
              <w:rPr>
                <w:rFonts w:ascii="Cambria" w:hAnsi="Cambria"/>
                <w:sz w:val="20"/>
                <w:szCs w:val="20"/>
              </w:rPr>
              <w:t>2 óra</w:t>
            </w:r>
          </w:p>
        </w:tc>
      </w:tr>
      <w:tr w:rsidR="006249D7" w:rsidRPr="001E4C21" w14:paraId="44C7BC3D" w14:textId="77777777" w:rsidTr="007730F9">
        <w:trPr>
          <w:trHeight w:val="397"/>
        </w:trPr>
        <w:tc>
          <w:tcPr>
            <w:tcW w:w="10491" w:type="dxa"/>
            <w:gridSpan w:val="3"/>
            <w:vAlign w:val="center"/>
          </w:tcPr>
          <w:p w14:paraId="1EA5D547" w14:textId="77777777" w:rsidR="006249D7" w:rsidRDefault="006249D7" w:rsidP="006249D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Könyvészet</w:t>
            </w:r>
          </w:p>
          <w:p w14:paraId="3AC22E5D" w14:textId="77777777" w:rsidR="006249D7" w:rsidRPr="00BF0D41" w:rsidRDefault="006249D7" w:rsidP="006249D7">
            <w:pPr>
              <w:numPr>
                <w:ilvl w:val="0"/>
                <w:numId w:val="13"/>
              </w:numPr>
              <w:tabs>
                <w:tab w:val="clear" w:pos="357"/>
                <w:tab w:val="left" w:pos="0"/>
              </w:tabs>
              <w:spacing w:after="0" w:line="276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BF0D41">
              <w:rPr>
                <w:rFonts w:ascii="Cambria" w:hAnsi="Cambria"/>
                <w:sz w:val="20"/>
                <w:szCs w:val="20"/>
              </w:rPr>
              <w:t>D. Barceló</w:t>
            </w:r>
            <w:r w:rsidRPr="00BF0D41">
              <w:rPr>
                <w:rFonts w:ascii="Cambria" w:hAnsi="Cambria"/>
                <w:b/>
                <w:i/>
                <w:sz w:val="20"/>
                <w:szCs w:val="20"/>
              </w:rPr>
              <w:t>, Sample Handling and Trace Analysis of Pollutants: Techniques, Applications and Quality Assurance</w:t>
            </w:r>
            <w:r w:rsidRPr="00BF0D41">
              <w:rPr>
                <w:rFonts w:ascii="Cambria" w:hAnsi="Cambria"/>
                <w:sz w:val="20"/>
                <w:szCs w:val="20"/>
              </w:rPr>
              <w:t>, Elsevier Science BV, Amsterdam, 2000.</w:t>
            </w:r>
          </w:p>
          <w:p w14:paraId="467982FF" w14:textId="77777777" w:rsidR="006249D7" w:rsidRPr="00BF0D41" w:rsidRDefault="006249D7" w:rsidP="006249D7">
            <w:pPr>
              <w:numPr>
                <w:ilvl w:val="0"/>
                <w:numId w:val="13"/>
              </w:numPr>
              <w:tabs>
                <w:tab w:val="clear" w:pos="357"/>
                <w:tab w:val="left" w:pos="0"/>
              </w:tabs>
              <w:spacing w:after="0" w:line="276" w:lineRule="auto"/>
              <w:rPr>
                <w:rFonts w:ascii="Cambria" w:hAnsi="Cambria"/>
                <w:sz w:val="20"/>
                <w:szCs w:val="20"/>
              </w:rPr>
            </w:pPr>
            <w:r w:rsidRPr="00BF0D41">
              <w:rPr>
                <w:rFonts w:ascii="Cambria" w:hAnsi="Cambria"/>
                <w:sz w:val="20"/>
                <w:szCs w:val="20"/>
              </w:rPr>
              <w:t xml:space="preserve">E. Prichard, G.M. Mackay, J. Points, </w:t>
            </w:r>
            <w:r w:rsidRPr="00BF0D41">
              <w:rPr>
                <w:rFonts w:ascii="Cambria" w:hAnsi="Cambria"/>
                <w:b/>
                <w:bCs/>
                <w:i/>
                <w:iCs/>
                <w:sz w:val="20"/>
                <w:szCs w:val="20"/>
              </w:rPr>
              <w:t>Trace Analysis: A Structural Approach to Obtaining Reliable Results</w:t>
            </w:r>
            <w:r w:rsidRPr="00BF0D41">
              <w:rPr>
                <w:rFonts w:ascii="Cambria" w:hAnsi="Cambria"/>
                <w:sz w:val="20"/>
                <w:szCs w:val="20"/>
              </w:rPr>
              <w:t>. Royal Society of Chemistry, Cambridge, 1996</w:t>
            </w:r>
            <w:r w:rsidRPr="00BF0D41">
              <w:rPr>
                <w:rFonts w:ascii="Cambria" w:hAnsi="Cambria"/>
                <w:b/>
                <w:bCs/>
                <w:i/>
                <w:iCs/>
                <w:sz w:val="20"/>
                <w:szCs w:val="20"/>
              </w:rPr>
              <w:t xml:space="preserve">. </w:t>
            </w:r>
          </w:p>
          <w:p w14:paraId="3EA348FA" w14:textId="77777777" w:rsidR="006249D7" w:rsidRPr="00BF0D41" w:rsidRDefault="006249D7" w:rsidP="006249D7">
            <w:pPr>
              <w:numPr>
                <w:ilvl w:val="0"/>
                <w:numId w:val="13"/>
              </w:numPr>
              <w:tabs>
                <w:tab w:val="clear" w:pos="357"/>
                <w:tab w:val="left" w:pos="0"/>
              </w:tabs>
              <w:spacing w:after="0" w:line="276" w:lineRule="auto"/>
              <w:rPr>
                <w:rFonts w:ascii="Cambria" w:hAnsi="Cambria"/>
                <w:sz w:val="20"/>
                <w:szCs w:val="20"/>
              </w:rPr>
            </w:pPr>
            <w:r w:rsidRPr="00BF0D41">
              <w:rPr>
                <w:rFonts w:ascii="Cambria" w:hAnsi="Cambria"/>
                <w:sz w:val="20"/>
                <w:szCs w:val="20"/>
              </w:rPr>
              <w:t xml:space="preserve">D.A. Skoog, D. M. West, F. J. Holler, </w:t>
            </w:r>
            <w:r w:rsidRPr="00BF0D41">
              <w:rPr>
                <w:rFonts w:ascii="Cambria" w:hAnsi="Cambria"/>
                <w:b/>
                <w:i/>
                <w:sz w:val="20"/>
                <w:szCs w:val="20"/>
              </w:rPr>
              <w:t>Fundamentals of Analytical Chemistry</w:t>
            </w:r>
            <w:r w:rsidRPr="00BF0D41">
              <w:rPr>
                <w:rFonts w:ascii="Cambria" w:hAnsi="Cambria"/>
                <w:b/>
                <w:sz w:val="20"/>
                <w:szCs w:val="20"/>
              </w:rPr>
              <w:t>,</w:t>
            </w:r>
            <w:r w:rsidRPr="00BF0D41">
              <w:rPr>
                <w:rFonts w:ascii="Cambria" w:hAnsi="Cambria"/>
                <w:sz w:val="20"/>
                <w:szCs w:val="20"/>
              </w:rPr>
              <w:t xml:space="preserve"> 7th Ed. Saunders College Publishing, 1996</w:t>
            </w:r>
          </w:p>
          <w:p w14:paraId="19337E95" w14:textId="77777777" w:rsidR="006249D7" w:rsidRPr="00BF0D41" w:rsidRDefault="006249D7" w:rsidP="006249D7">
            <w:pPr>
              <w:numPr>
                <w:ilvl w:val="0"/>
                <w:numId w:val="13"/>
              </w:numPr>
              <w:tabs>
                <w:tab w:val="clear" w:pos="357"/>
                <w:tab w:val="left" w:pos="0"/>
              </w:tabs>
              <w:spacing w:after="0" w:line="276" w:lineRule="auto"/>
              <w:rPr>
                <w:rFonts w:ascii="Cambria" w:hAnsi="Cambria"/>
                <w:sz w:val="20"/>
                <w:szCs w:val="20"/>
              </w:rPr>
            </w:pPr>
            <w:r w:rsidRPr="00BF0D41">
              <w:rPr>
                <w:rFonts w:ascii="Cambria" w:hAnsi="Cambria"/>
                <w:sz w:val="20"/>
                <w:szCs w:val="20"/>
              </w:rPr>
              <w:t xml:space="preserve">J. Wang, </w:t>
            </w:r>
            <w:r w:rsidRPr="00BF0D41">
              <w:rPr>
                <w:rFonts w:ascii="Cambria" w:hAnsi="Cambria"/>
                <w:b/>
                <w:i/>
                <w:sz w:val="20"/>
                <w:szCs w:val="20"/>
              </w:rPr>
              <w:t>Analytical Electrochemistry</w:t>
            </w:r>
            <w:r w:rsidRPr="00BF0D41">
              <w:rPr>
                <w:rFonts w:ascii="Cambria" w:hAnsi="Cambria"/>
                <w:sz w:val="20"/>
                <w:szCs w:val="20"/>
              </w:rPr>
              <w:t>, Ed. John Wiley &amp; Sons, 2002</w:t>
            </w:r>
          </w:p>
          <w:p w14:paraId="678BD2D9" w14:textId="77777777" w:rsidR="006249D7" w:rsidRPr="00BF0D41" w:rsidRDefault="006249D7" w:rsidP="006249D7">
            <w:pPr>
              <w:numPr>
                <w:ilvl w:val="0"/>
                <w:numId w:val="13"/>
              </w:numPr>
              <w:tabs>
                <w:tab w:val="clear" w:pos="357"/>
                <w:tab w:val="left" w:pos="0"/>
              </w:tabs>
              <w:spacing w:after="0" w:line="276" w:lineRule="auto"/>
              <w:rPr>
                <w:rFonts w:ascii="Cambria" w:hAnsi="Cambria"/>
                <w:sz w:val="20"/>
                <w:szCs w:val="20"/>
              </w:rPr>
            </w:pPr>
            <w:r w:rsidRPr="00BF0D41">
              <w:rPr>
                <w:rFonts w:ascii="Cambria" w:hAnsi="Cambria"/>
                <w:sz w:val="20"/>
                <w:szCs w:val="20"/>
              </w:rPr>
              <w:t xml:space="preserve">J. R. Dean, </w:t>
            </w:r>
            <w:r w:rsidRPr="00BF0D41">
              <w:rPr>
                <w:rFonts w:ascii="Cambria" w:hAnsi="Cambria"/>
                <w:b/>
                <w:i/>
                <w:sz w:val="20"/>
                <w:szCs w:val="20"/>
              </w:rPr>
              <w:t>Methods for Environmental Trace Analysis</w:t>
            </w:r>
            <w:r w:rsidRPr="00BF0D41">
              <w:rPr>
                <w:rFonts w:ascii="Cambria" w:hAnsi="Cambria"/>
                <w:sz w:val="20"/>
                <w:szCs w:val="20"/>
              </w:rPr>
              <w:t>, John Wiley &amp; Sons, 2003</w:t>
            </w:r>
          </w:p>
          <w:p w14:paraId="7A24BBED" w14:textId="77777777" w:rsidR="006249D7" w:rsidRPr="00BF0D41" w:rsidRDefault="006249D7" w:rsidP="006249D7">
            <w:pPr>
              <w:numPr>
                <w:ilvl w:val="0"/>
                <w:numId w:val="13"/>
              </w:numPr>
              <w:tabs>
                <w:tab w:val="clear" w:pos="357"/>
                <w:tab w:val="left" w:pos="0"/>
              </w:tabs>
              <w:spacing w:after="0" w:line="276" w:lineRule="auto"/>
              <w:rPr>
                <w:rFonts w:ascii="Cambria" w:hAnsi="Cambria"/>
                <w:sz w:val="20"/>
                <w:szCs w:val="20"/>
              </w:rPr>
            </w:pPr>
            <w:r w:rsidRPr="00BF0D41">
              <w:rPr>
                <w:rFonts w:ascii="Cambria" w:hAnsi="Cambria"/>
                <w:sz w:val="20"/>
                <w:szCs w:val="20"/>
              </w:rPr>
              <w:t xml:space="preserve">R. K. Boyd, C. Basic, R. A Bethem, </w:t>
            </w:r>
            <w:r w:rsidRPr="00BF0D41">
              <w:rPr>
                <w:rFonts w:ascii="Cambria" w:hAnsi="Cambria"/>
                <w:b/>
                <w:i/>
                <w:sz w:val="20"/>
                <w:szCs w:val="20"/>
              </w:rPr>
              <w:t>Trace Quantitative Analysis by Mass Spectrometry</w:t>
            </w:r>
            <w:r w:rsidRPr="00BF0D41">
              <w:rPr>
                <w:rFonts w:ascii="Cambria" w:hAnsi="Cambria"/>
                <w:sz w:val="20"/>
                <w:szCs w:val="20"/>
              </w:rPr>
              <w:t>, John Wiley &amp; Sons, 2008</w:t>
            </w:r>
          </w:p>
          <w:p w14:paraId="4E4E514A" w14:textId="77777777" w:rsidR="006249D7" w:rsidRPr="006249D7" w:rsidRDefault="006249D7" w:rsidP="006249D7">
            <w:pPr>
              <w:numPr>
                <w:ilvl w:val="0"/>
                <w:numId w:val="13"/>
              </w:numPr>
              <w:tabs>
                <w:tab w:val="clear" w:pos="357"/>
                <w:tab w:val="left" w:pos="0"/>
              </w:tabs>
              <w:spacing w:after="0" w:line="276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F0D41">
              <w:rPr>
                <w:rFonts w:ascii="Cambria" w:hAnsi="Cambria"/>
                <w:sz w:val="20"/>
                <w:szCs w:val="20"/>
              </w:rPr>
              <w:t xml:space="preserve">S. Harrad, </w:t>
            </w:r>
            <w:r w:rsidRPr="00BF0D41">
              <w:rPr>
                <w:rFonts w:ascii="Cambria" w:hAnsi="Cambria"/>
                <w:b/>
                <w:i/>
                <w:sz w:val="20"/>
                <w:szCs w:val="20"/>
              </w:rPr>
              <w:t>Persistent Organic Pollutants</w:t>
            </w:r>
            <w:r w:rsidRPr="00BF0D41">
              <w:rPr>
                <w:rFonts w:ascii="Cambria" w:hAnsi="Cambria"/>
                <w:sz w:val="20"/>
                <w:szCs w:val="20"/>
              </w:rPr>
              <w:t>, John Wiley &amp; Sons, 2010</w:t>
            </w:r>
          </w:p>
          <w:p w14:paraId="4052D525" w14:textId="3960B6B7" w:rsidR="006249D7" w:rsidRPr="001E4C21" w:rsidRDefault="006249D7" w:rsidP="006249D7">
            <w:pPr>
              <w:numPr>
                <w:ilvl w:val="0"/>
                <w:numId w:val="13"/>
              </w:numPr>
              <w:tabs>
                <w:tab w:val="clear" w:pos="357"/>
                <w:tab w:val="left" w:pos="0"/>
              </w:tabs>
              <w:spacing w:after="0" w:line="276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F0D41">
              <w:rPr>
                <w:rFonts w:ascii="Cambria" w:hAnsi="Cambria"/>
                <w:sz w:val="20"/>
                <w:szCs w:val="20"/>
              </w:rPr>
              <w:t xml:space="preserve">P. Patnaik, </w:t>
            </w:r>
            <w:r w:rsidRPr="00BF0D41">
              <w:rPr>
                <w:rFonts w:ascii="Cambria" w:hAnsi="Cambria"/>
                <w:b/>
                <w:i/>
                <w:sz w:val="20"/>
                <w:szCs w:val="20"/>
              </w:rPr>
              <w:t>Handbook of Environmental Analysis: Chemical Pollutants in Air, Water, Soil and Solid Wastes</w:t>
            </w:r>
            <w:r w:rsidRPr="00BF0D41">
              <w:rPr>
                <w:rFonts w:ascii="Cambria" w:hAnsi="Cambria"/>
                <w:sz w:val="20"/>
                <w:szCs w:val="20"/>
              </w:rPr>
              <w:t>, 3</w:t>
            </w:r>
            <w:r w:rsidRPr="00BF0D41">
              <w:rPr>
                <w:rFonts w:ascii="Cambria" w:hAnsi="Cambria"/>
                <w:sz w:val="20"/>
                <w:szCs w:val="20"/>
                <w:vertAlign w:val="superscript"/>
              </w:rPr>
              <w:t>rd</w:t>
            </w:r>
            <w:r w:rsidRPr="00BF0D41">
              <w:rPr>
                <w:rFonts w:ascii="Cambria" w:hAnsi="Cambria"/>
                <w:sz w:val="20"/>
                <w:szCs w:val="20"/>
              </w:rPr>
              <w:t xml:space="preserve"> edn.Taylor and Francis Group, 2018</w:t>
            </w:r>
          </w:p>
        </w:tc>
      </w:tr>
      <w:tr w:rsidR="006249D7" w:rsidRPr="001E4C21" w14:paraId="3BFECBFD" w14:textId="77777777" w:rsidTr="007730F9">
        <w:trPr>
          <w:trHeight w:val="191"/>
        </w:trPr>
        <w:tc>
          <w:tcPr>
            <w:tcW w:w="10491" w:type="dxa"/>
            <w:gridSpan w:val="3"/>
            <w:vAlign w:val="center"/>
          </w:tcPr>
          <w:p w14:paraId="2B2B6CEF" w14:textId="77777777" w:rsidR="006249D7" w:rsidRPr="001E4C21" w:rsidRDefault="006249D7" w:rsidP="006249D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6249D7" w:rsidRPr="001E4C21" w14:paraId="5D036C2F" w14:textId="77777777" w:rsidTr="00035439">
        <w:trPr>
          <w:trHeight w:val="397"/>
        </w:trPr>
        <w:tc>
          <w:tcPr>
            <w:tcW w:w="5671" w:type="dxa"/>
            <w:vAlign w:val="center"/>
          </w:tcPr>
          <w:p w14:paraId="3D8D5B29" w14:textId="643BEE80" w:rsidR="006249D7" w:rsidRPr="001E4C21" w:rsidRDefault="006249D7" w:rsidP="006249D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8.2 Szeminárium/ Labor</w:t>
            </w:r>
          </w:p>
        </w:tc>
        <w:tc>
          <w:tcPr>
            <w:tcW w:w="3119" w:type="dxa"/>
            <w:vAlign w:val="center"/>
          </w:tcPr>
          <w:p w14:paraId="72EEF60E" w14:textId="2C61FFA0" w:rsidR="006249D7" w:rsidRPr="001E4C21" w:rsidRDefault="006249D7" w:rsidP="006249D7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Didaktikai módszerek</w:t>
            </w:r>
          </w:p>
        </w:tc>
        <w:tc>
          <w:tcPr>
            <w:tcW w:w="1701" w:type="dxa"/>
            <w:vAlign w:val="center"/>
          </w:tcPr>
          <w:p w14:paraId="54625FD6" w14:textId="77FE95D9" w:rsidR="006249D7" w:rsidRPr="001E4C21" w:rsidRDefault="006249D7" w:rsidP="006249D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Megjegyzések</w:t>
            </w:r>
          </w:p>
        </w:tc>
      </w:tr>
      <w:tr w:rsidR="006249D7" w:rsidRPr="001E4C21" w14:paraId="0B5C226E" w14:textId="77777777" w:rsidTr="00035439">
        <w:trPr>
          <w:trHeight w:val="397"/>
        </w:trPr>
        <w:tc>
          <w:tcPr>
            <w:tcW w:w="5671" w:type="dxa"/>
          </w:tcPr>
          <w:p w14:paraId="748E5623" w14:textId="7852D9CA" w:rsidR="006249D7" w:rsidRPr="001E4C21" w:rsidRDefault="006249D7" w:rsidP="006249D7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BF0D41">
              <w:rPr>
                <w:rFonts w:ascii="Cambria" w:hAnsi="Cambria"/>
                <w:sz w:val="20"/>
                <w:szCs w:val="20"/>
              </w:rPr>
              <w:t xml:space="preserve">8.2.1. </w:t>
            </w:r>
            <w:r w:rsidRPr="00BF0D41">
              <w:rPr>
                <w:rFonts w:ascii="Cambria" w:hAnsi="Cambria"/>
                <w:sz w:val="20"/>
                <w:szCs w:val="20"/>
                <w:lang w:val="hu-HU"/>
              </w:rPr>
              <w:t>Munkavédelmi szabályok ismertetése. A laboratóriumi gyakorlatok bemutatása. Adatfeldolgozás statisztikai szoftverekkel</w:t>
            </w:r>
            <w:r w:rsidRPr="00BF0D41">
              <w:rPr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3119" w:type="dxa"/>
            <w:vAlign w:val="center"/>
          </w:tcPr>
          <w:p w14:paraId="138B84F0" w14:textId="1D7A12A5" w:rsidR="006249D7" w:rsidRPr="001E4C21" w:rsidRDefault="006249D7" w:rsidP="006249D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F0D41">
              <w:rPr>
                <w:rFonts w:ascii="Cambria" w:hAnsi="Cambria"/>
                <w:sz w:val="20"/>
                <w:szCs w:val="20"/>
                <w:lang w:val="hu-HU"/>
              </w:rPr>
              <w:t>Magyarázat, megbeszélés</w:t>
            </w:r>
            <w:r w:rsidRPr="00BF0D41">
              <w:rPr>
                <w:rFonts w:ascii="Cambria" w:hAnsi="Cambria"/>
                <w:sz w:val="20"/>
                <w:szCs w:val="20"/>
              </w:rPr>
              <w:t xml:space="preserve">, </w:t>
            </w:r>
            <w:r w:rsidRPr="00BF0D41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leírás</w:t>
            </w:r>
            <w:r w:rsidRPr="00BF0D41">
              <w:rPr>
                <w:rFonts w:ascii="Cambria" w:hAnsi="Cambria"/>
                <w:sz w:val="20"/>
                <w:szCs w:val="20"/>
              </w:rPr>
              <w:t xml:space="preserve">, </w:t>
            </w:r>
            <w:r w:rsidRPr="00BF0D41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probléma megoldás</w:t>
            </w:r>
          </w:p>
        </w:tc>
        <w:tc>
          <w:tcPr>
            <w:tcW w:w="1701" w:type="dxa"/>
            <w:vAlign w:val="center"/>
          </w:tcPr>
          <w:p w14:paraId="6A77A75A" w14:textId="6F2A0BF2" w:rsidR="006249D7" w:rsidRPr="001E4C21" w:rsidRDefault="006249D7" w:rsidP="006249D7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BF0D41">
              <w:rPr>
                <w:rFonts w:ascii="Cambria" w:hAnsi="Cambria"/>
                <w:sz w:val="20"/>
                <w:szCs w:val="20"/>
              </w:rPr>
              <w:t>4 óra</w:t>
            </w:r>
          </w:p>
        </w:tc>
      </w:tr>
      <w:tr w:rsidR="006249D7" w:rsidRPr="001E4C21" w14:paraId="1681018A" w14:textId="77777777" w:rsidTr="00035439">
        <w:trPr>
          <w:trHeight w:val="397"/>
        </w:trPr>
        <w:tc>
          <w:tcPr>
            <w:tcW w:w="5671" w:type="dxa"/>
          </w:tcPr>
          <w:p w14:paraId="68A19DAA" w14:textId="3B19321C" w:rsidR="006249D7" w:rsidRPr="001E4C21" w:rsidRDefault="006249D7" w:rsidP="006249D7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BF0D41">
              <w:rPr>
                <w:rFonts w:ascii="Cambria" w:hAnsi="Cambria"/>
                <w:sz w:val="20"/>
                <w:szCs w:val="20"/>
              </w:rPr>
              <w:t>8.2.2. Nehézfémek (Cu, Pb, Zn, Cd) azonosítása és mennyiségi meghatározása szennyvizekből és desztillált alkoholos italokból, stripping voltammetriával.</w:t>
            </w:r>
          </w:p>
        </w:tc>
        <w:tc>
          <w:tcPr>
            <w:tcW w:w="3119" w:type="dxa"/>
            <w:vAlign w:val="center"/>
          </w:tcPr>
          <w:p w14:paraId="1B2A7C72" w14:textId="50A424ED" w:rsidR="006249D7" w:rsidRPr="001E4C21" w:rsidRDefault="006249D7" w:rsidP="006249D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F0D41">
              <w:rPr>
                <w:rFonts w:ascii="Cambria" w:hAnsi="Cambria"/>
                <w:sz w:val="20"/>
                <w:szCs w:val="20"/>
                <w:lang w:val="hu-HU"/>
              </w:rPr>
              <w:t>Kisérlet; Magyarázat, megbeszélés</w:t>
            </w:r>
            <w:r w:rsidRPr="00BF0D41">
              <w:rPr>
                <w:rFonts w:ascii="Cambria" w:hAnsi="Cambria"/>
                <w:sz w:val="20"/>
                <w:szCs w:val="20"/>
              </w:rPr>
              <w:t xml:space="preserve">, </w:t>
            </w:r>
            <w:r w:rsidRPr="00BF0D41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leírás</w:t>
            </w:r>
            <w:r w:rsidRPr="00BF0D41">
              <w:rPr>
                <w:rFonts w:ascii="Cambria" w:hAnsi="Cambria"/>
                <w:sz w:val="20"/>
                <w:szCs w:val="20"/>
              </w:rPr>
              <w:t xml:space="preserve">, </w:t>
            </w:r>
            <w:r w:rsidRPr="00BF0D41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probléma megoldás</w:t>
            </w:r>
          </w:p>
        </w:tc>
        <w:tc>
          <w:tcPr>
            <w:tcW w:w="1701" w:type="dxa"/>
            <w:vAlign w:val="center"/>
          </w:tcPr>
          <w:p w14:paraId="47F4D44A" w14:textId="44298040" w:rsidR="006249D7" w:rsidRPr="001E4C21" w:rsidRDefault="006249D7" w:rsidP="006249D7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BF0D41">
              <w:rPr>
                <w:rFonts w:ascii="Cambria" w:hAnsi="Cambria"/>
                <w:sz w:val="20"/>
                <w:szCs w:val="20"/>
              </w:rPr>
              <w:t>4 óra</w:t>
            </w:r>
          </w:p>
        </w:tc>
      </w:tr>
      <w:tr w:rsidR="006249D7" w:rsidRPr="001E4C21" w14:paraId="1B2264D5" w14:textId="77777777" w:rsidTr="00035439">
        <w:trPr>
          <w:trHeight w:val="397"/>
        </w:trPr>
        <w:tc>
          <w:tcPr>
            <w:tcW w:w="5671" w:type="dxa"/>
          </w:tcPr>
          <w:p w14:paraId="6E24B8C3" w14:textId="0729DD29" w:rsidR="006249D7" w:rsidRPr="001E4C21" w:rsidRDefault="006249D7" w:rsidP="006249D7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BF0D41">
              <w:rPr>
                <w:rFonts w:ascii="Cambria" w:hAnsi="Cambria"/>
                <w:sz w:val="20"/>
                <w:szCs w:val="20"/>
              </w:rPr>
              <w:t>8.2.3. Atomabszorpciós spektrometria. Ásványvizek  Ca és Mg tartalmának meghatározása.</w:t>
            </w:r>
          </w:p>
        </w:tc>
        <w:tc>
          <w:tcPr>
            <w:tcW w:w="3119" w:type="dxa"/>
            <w:vAlign w:val="center"/>
          </w:tcPr>
          <w:p w14:paraId="11D1026F" w14:textId="6C16336D" w:rsidR="006249D7" w:rsidRPr="001E4C21" w:rsidRDefault="006249D7" w:rsidP="006249D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F0D41">
              <w:rPr>
                <w:rFonts w:ascii="Cambria" w:hAnsi="Cambria"/>
                <w:sz w:val="20"/>
                <w:szCs w:val="20"/>
                <w:lang w:val="hu-HU"/>
              </w:rPr>
              <w:t>Kisérlet; Magyarázat, megbeszélés</w:t>
            </w:r>
            <w:r w:rsidRPr="00BF0D41">
              <w:rPr>
                <w:rFonts w:ascii="Cambria" w:hAnsi="Cambria"/>
                <w:sz w:val="20"/>
                <w:szCs w:val="20"/>
              </w:rPr>
              <w:t xml:space="preserve">, </w:t>
            </w:r>
            <w:r w:rsidRPr="00BF0D41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leírás</w:t>
            </w:r>
            <w:r w:rsidRPr="00BF0D41">
              <w:rPr>
                <w:rFonts w:ascii="Cambria" w:hAnsi="Cambria"/>
                <w:sz w:val="20"/>
                <w:szCs w:val="20"/>
              </w:rPr>
              <w:t xml:space="preserve">, </w:t>
            </w:r>
            <w:r w:rsidRPr="00BF0D41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probléma megoldás</w:t>
            </w:r>
          </w:p>
        </w:tc>
        <w:tc>
          <w:tcPr>
            <w:tcW w:w="1701" w:type="dxa"/>
            <w:vAlign w:val="center"/>
          </w:tcPr>
          <w:p w14:paraId="1A571DE4" w14:textId="2ABFCC05" w:rsidR="006249D7" w:rsidRPr="001E4C21" w:rsidRDefault="006249D7" w:rsidP="006249D7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BF0D41">
              <w:rPr>
                <w:rFonts w:ascii="Cambria" w:hAnsi="Cambria"/>
                <w:sz w:val="20"/>
                <w:szCs w:val="20"/>
              </w:rPr>
              <w:t>4 óra</w:t>
            </w:r>
          </w:p>
        </w:tc>
      </w:tr>
      <w:tr w:rsidR="006249D7" w:rsidRPr="001E4C21" w14:paraId="24FF4447" w14:textId="77777777" w:rsidTr="00035439">
        <w:trPr>
          <w:trHeight w:val="397"/>
        </w:trPr>
        <w:tc>
          <w:tcPr>
            <w:tcW w:w="5671" w:type="dxa"/>
          </w:tcPr>
          <w:p w14:paraId="11831147" w14:textId="1B029331" w:rsidR="006249D7" w:rsidRPr="00903986" w:rsidRDefault="006249D7" w:rsidP="006249D7">
            <w:pPr>
              <w:pStyle w:val="Default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8.2.4. </w:t>
            </w:r>
            <w:r w:rsidRPr="00BF0D41">
              <w:rPr>
                <w:rFonts w:ascii="Cambria" w:hAnsi="Cambria"/>
                <w:sz w:val="20"/>
                <w:szCs w:val="20"/>
              </w:rPr>
              <w:t>Piretroid típusú rovaírtószerek azonosítása HPLC-MS/MS technikával.</w:t>
            </w:r>
          </w:p>
        </w:tc>
        <w:tc>
          <w:tcPr>
            <w:tcW w:w="3119" w:type="dxa"/>
            <w:vAlign w:val="center"/>
          </w:tcPr>
          <w:p w14:paraId="6C3A98B9" w14:textId="4CD57B31" w:rsidR="006249D7" w:rsidRPr="001E4C21" w:rsidRDefault="006249D7" w:rsidP="006249D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F0D41">
              <w:rPr>
                <w:rFonts w:ascii="Cambria" w:hAnsi="Cambria"/>
                <w:sz w:val="20"/>
                <w:szCs w:val="20"/>
                <w:lang w:val="hu-HU"/>
              </w:rPr>
              <w:t>Kisérlet; Magyarázat, megbeszélés</w:t>
            </w:r>
            <w:r w:rsidRPr="00BF0D41">
              <w:rPr>
                <w:rFonts w:ascii="Cambria" w:hAnsi="Cambria"/>
                <w:sz w:val="20"/>
                <w:szCs w:val="20"/>
              </w:rPr>
              <w:t xml:space="preserve">, </w:t>
            </w:r>
            <w:r w:rsidRPr="00BF0D41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leírás</w:t>
            </w:r>
            <w:r w:rsidRPr="00BF0D41">
              <w:rPr>
                <w:rFonts w:ascii="Cambria" w:hAnsi="Cambria"/>
                <w:sz w:val="20"/>
                <w:szCs w:val="20"/>
              </w:rPr>
              <w:t xml:space="preserve">, </w:t>
            </w:r>
            <w:r w:rsidRPr="00BF0D41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probléma megoldás</w:t>
            </w:r>
          </w:p>
        </w:tc>
        <w:tc>
          <w:tcPr>
            <w:tcW w:w="1701" w:type="dxa"/>
            <w:vAlign w:val="center"/>
          </w:tcPr>
          <w:p w14:paraId="1F01D96F" w14:textId="34E3F013" w:rsidR="006249D7" w:rsidRPr="001E4C21" w:rsidRDefault="006249D7" w:rsidP="006249D7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BF0D41">
              <w:rPr>
                <w:rFonts w:ascii="Cambria" w:hAnsi="Cambria"/>
                <w:sz w:val="20"/>
                <w:szCs w:val="20"/>
              </w:rPr>
              <w:t>4 óra</w:t>
            </w:r>
          </w:p>
        </w:tc>
      </w:tr>
      <w:tr w:rsidR="006249D7" w:rsidRPr="001E4C21" w14:paraId="449FA464" w14:textId="77777777" w:rsidTr="00035439">
        <w:trPr>
          <w:trHeight w:val="397"/>
        </w:trPr>
        <w:tc>
          <w:tcPr>
            <w:tcW w:w="5671" w:type="dxa"/>
          </w:tcPr>
          <w:p w14:paraId="6FEB202C" w14:textId="277DEA9C" w:rsidR="006249D7" w:rsidRPr="001E4C21" w:rsidRDefault="006249D7" w:rsidP="006249D7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8.2.5. </w:t>
            </w:r>
            <w:r w:rsidRPr="00BF0D41">
              <w:rPr>
                <w:rFonts w:ascii="Cambria" w:hAnsi="Cambria"/>
                <w:sz w:val="20"/>
                <w:szCs w:val="20"/>
              </w:rPr>
              <w:t xml:space="preserve">Imazalil és tiabendazol azonosítása citrusfélék héjából, HPLC-MS/MS technika alkalmazásával. </w:t>
            </w:r>
          </w:p>
        </w:tc>
        <w:tc>
          <w:tcPr>
            <w:tcW w:w="3119" w:type="dxa"/>
            <w:vAlign w:val="center"/>
          </w:tcPr>
          <w:p w14:paraId="2A3E23A8" w14:textId="249E371E" w:rsidR="006249D7" w:rsidRPr="001E4C21" w:rsidRDefault="006249D7" w:rsidP="006249D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F0D41">
              <w:rPr>
                <w:rFonts w:ascii="Cambria" w:hAnsi="Cambria"/>
                <w:sz w:val="20"/>
                <w:szCs w:val="20"/>
                <w:lang w:val="hu-HU"/>
              </w:rPr>
              <w:t>Kisérlet; Magyarázat, megbeszélés</w:t>
            </w:r>
            <w:r w:rsidRPr="00BF0D41">
              <w:rPr>
                <w:rFonts w:ascii="Cambria" w:hAnsi="Cambria"/>
                <w:sz w:val="20"/>
                <w:szCs w:val="20"/>
              </w:rPr>
              <w:t xml:space="preserve">, </w:t>
            </w:r>
            <w:r w:rsidRPr="00BF0D41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leírás</w:t>
            </w:r>
            <w:r w:rsidRPr="00BF0D41">
              <w:rPr>
                <w:rFonts w:ascii="Cambria" w:hAnsi="Cambria"/>
                <w:sz w:val="20"/>
                <w:szCs w:val="20"/>
              </w:rPr>
              <w:t xml:space="preserve">, </w:t>
            </w:r>
            <w:r w:rsidRPr="00BF0D41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probléma megoldás</w:t>
            </w:r>
          </w:p>
        </w:tc>
        <w:tc>
          <w:tcPr>
            <w:tcW w:w="1701" w:type="dxa"/>
            <w:vAlign w:val="center"/>
          </w:tcPr>
          <w:p w14:paraId="2CEABE9F" w14:textId="64B54892" w:rsidR="006249D7" w:rsidRPr="001E4C21" w:rsidRDefault="006249D7" w:rsidP="006249D7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BF0D41">
              <w:rPr>
                <w:rFonts w:ascii="Cambria" w:hAnsi="Cambria"/>
                <w:sz w:val="20"/>
                <w:szCs w:val="20"/>
              </w:rPr>
              <w:t>4 óra</w:t>
            </w:r>
          </w:p>
        </w:tc>
      </w:tr>
      <w:tr w:rsidR="006249D7" w:rsidRPr="001E4C21" w14:paraId="32A49D89" w14:textId="77777777" w:rsidTr="00035439">
        <w:trPr>
          <w:trHeight w:val="397"/>
        </w:trPr>
        <w:tc>
          <w:tcPr>
            <w:tcW w:w="5671" w:type="dxa"/>
          </w:tcPr>
          <w:p w14:paraId="675A1FF0" w14:textId="19ADFE9B" w:rsidR="006249D7" w:rsidRPr="00903986" w:rsidRDefault="006249D7" w:rsidP="006249D7">
            <w:pPr>
              <w:pStyle w:val="Default"/>
              <w:jc w:val="both"/>
              <w:rPr>
                <w:rFonts w:ascii="Cambria" w:hAnsi="Cambria"/>
                <w:sz w:val="20"/>
                <w:szCs w:val="20"/>
              </w:rPr>
            </w:pPr>
            <w:r w:rsidRPr="00BF0D41">
              <w:rPr>
                <w:rFonts w:ascii="Cambria" w:hAnsi="Cambria"/>
                <w:sz w:val="20"/>
                <w:szCs w:val="20"/>
              </w:rPr>
              <w:t>8.2.6. Beta-blokkoló gyógyszerek (atenolol, metoprolol, propranolol, karvedilol) azonosítása és mennyiségi meghatározása természetes-/szennyvizekből HPLC-MS/MS technikával.</w:t>
            </w:r>
          </w:p>
        </w:tc>
        <w:tc>
          <w:tcPr>
            <w:tcW w:w="3119" w:type="dxa"/>
            <w:vAlign w:val="center"/>
          </w:tcPr>
          <w:p w14:paraId="0788245D" w14:textId="430D338F" w:rsidR="006249D7" w:rsidRPr="001E4C21" w:rsidRDefault="006249D7" w:rsidP="006249D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F0D41">
              <w:rPr>
                <w:rFonts w:ascii="Cambria" w:hAnsi="Cambria"/>
                <w:sz w:val="20"/>
                <w:szCs w:val="20"/>
                <w:lang w:val="hu-HU"/>
              </w:rPr>
              <w:t>Kisérlet; Magyarázat, megbeszélés</w:t>
            </w:r>
            <w:r w:rsidRPr="00BF0D41">
              <w:rPr>
                <w:rFonts w:ascii="Cambria" w:hAnsi="Cambria"/>
                <w:sz w:val="20"/>
                <w:szCs w:val="20"/>
              </w:rPr>
              <w:t xml:space="preserve">, </w:t>
            </w:r>
            <w:r w:rsidRPr="00BF0D41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leírás</w:t>
            </w:r>
            <w:r w:rsidRPr="00BF0D41">
              <w:rPr>
                <w:rFonts w:ascii="Cambria" w:hAnsi="Cambria"/>
                <w:sz w:val="20"/>
                <w:szCs w:val="20"/>
              </w:rPr>
              <w:t xml:space="preserve">, </w:t>
            </w:r>
            <w:r w:rsidRPr="00BF0D41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probléma megoldás</w:t>
            </w:r>
          </w:p>
        </w:tc>
        <w:tc>
          <w:tcPr>
            <w:tcW w:w="1701" w:type="dxa"/>
            <w:vAlign w:val="center"/>
          </w:tcPr>
          <w:p w14:paraId="0CE7C606" w14:textId="6C7FD814" w:rsidR="006249D7" w:rsidRPr="001E4C21" w:rsidRDefault="006249D7" w:rsidP="006249D7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BF0D41">
              <w:rPr>
                <w:rFonts w:ascii="Cambria" w:hAnsi="Cambria"/>
                <w:sz w:val="20"/>
                <w:szCs w:val="20"/>
              </w:rPr>
              <w:t>4 óra</w:t>
            </w:r>
          </w:p>
        </w:tc>
      </w:tr>
      <w:tr w:rsidR="006249D7" w:rsidRPr="001E4C21" w14:paraId="43B42E79" w14:textId="77777777" w:rsidTr="00035439">
        <w:trPr>
          <w:trHeight w:val="397"/>
        </w:trPr>
        <w:tc>
          <w:tcPr>
            <w:tcW w:w="5671" w:type="dxa"/>
          </w:tcPr>
          <w:p w14:paraId="7F915D04" w14:textId="77777777" w:rsidR="006249D7" w:rsidRPr="00BF0D41" w:rsidRDefault="006249D7" w:rsidP="006249D7">
            <w:pPr>
              <w:pStyle w:val="Default"/>
              <w:spacing w:before="60" w:after="60" w:line="23" w:lineRule="atLeast"/>
              <w:rPr>
                <w:rFonts w:ascii="Cambria" w:hAnsi="Cambria"/>
                <w:sz w:val="20"/>
                <w:szCs w:val="20"/>
              </w:rPr>
            </w:pPr>
            <w:r w:rsidRPr="00BF0D41">
              <w:rPr>
                <w:rFonts w:ascii="Cambria" w:hAnsi="Cambria"/>
                <w:sz w:val="20"/>
                <w:szCs w:val="20"/>
              </w:rPr>
              <w:t xml:space="preserve">8.2.7. Az elvégzett laboratóriumi gyakorlatok során elsajátított ismeretek ellenőrzése. </w:t>
            </w:r>
          </w:p>
          <w:p w14:paraId="06AA5612" w14:textId="77777777" w:rsidR="006249D7" w:rsidRPr="00BF0D41" w:rsidRDefault="006249D7" w:rsidP="006249D7">
            <w:pPr>
              <w:pStyle w:val="Default"/>
              <w:spacing w:before="60" w:after="60" w:line="23" w:lineRule="atLeast"/>
              <w:rPr>
                <w:rFonts w:ascii="Cambria" w:hAnsi="Cambria"/>
                <w:sz w:val="20"/>
                <w:szCs w:val="20"/>
              </w:rPr>
            </w:pPr>
            <w:r w:rsidRPr="00BF0D41">
              <w:rPr>
                <w:rFonts w:ascii="Cambria" w:hAnsi="Cambria"/>
                <w:sz w:val="20"/>
                <w:szCs w:val="20"/>
              </w:rPr>
              <w:t>Szóbeli ellenőrzés – Laborjegyzetek bemutatása.</w:t>
            </w:r>
          </w:p>
          <w:p w14:paraId="4FB4AE81" w14:textId="77777777" w:rsidR="006249D7" w:rsidRPr="00BF0D41" w:rsidRDefault="006249D7" w:rsidP="006249D7">
            <w:pPr>
              <w:pStyle w:val="Default"/>
              <w:spacing w:before="60" w:after="60" w:line="23" w:lineRule="atLeast"/>
              <w:rPr>
                <w:rFonts w:ascii="Cambria" w:hAnsi="Cambria"/>
                <w:sz w:val="20"/>
                <w:szCs w:val="20"/>
              </w:rPr>
            </w:pPr>
          </w:p>
          <w:p w14:paraId="703C63F0" w14:textId="61976D05" w:rsidR="006249D7" w:rsidRPr="00903986" w:rsidRDefault="006249D7" w:rsidP="006249D7">
            <w:pPr>
              <w:pStyle w:val="Default"/>
              <w:jc w:val="both"/>
              <w:rPr>
                <w:rFonts w:ascii="Cambria" w:hAnsi="Cambria"/>
                <w:sz w:val="20"/>
                <w:szCs w:val="20"/>
              </w:rPr>
            </w:pPr>
            <w:r w:rsidRPr="00BF0D41">
              <w:rPr>
                <w:rFonts w:ascii="Cambria" w:hAnsi="Cambria"/>
                <w:sz w:val="20"/>
                <w:szCs w:val="20"/>
              </w:rPr>
              <w:t>A laboratóriumi tevékenység alkalmával elvégzett analízisekre vonatkozó kérdések megválaszolása, egy laboratóriumi gyakorlartól készített jegyzet rövid bemutatása.</w:t>
            </w:r>
          </w:p>
        </w:tc>
        <w:tc>
          <w:tcPr>
            <w:tcW w:w="3119" w:type="dxa"/>
            <w:vAlign w:val="center"/>
          </w:tcPr>
          <w:p w14:paraId="093E30B6" w14:textId="77777777" w:rsidR="006249D7" w:rsidRPr="00BF0D41" w:rsidRDefault="006249D7" w:rsidP="006249D7">
            <w:pPr>
              <w:jc w:val="center"/>
              <w:rPr>
                <w:rFonts w:ascii="Cambria" w:hAnsi="Cambria"/>
                <w:color w:val="000000"/>
                <w:sz w:val="20"/>
                <w:szCs w:val="20"/>
                <w:lang w:val="hu-HU"/>
              </w:rPr>
            </w:pPr>
            <w:r w:rsidRPr="00BF0D41">
              <w:rPr>
                <w:rFonts w:ascii="Cambria" w:hAnsi="Cambria"/>
                <w:sz w:val="20"/>
                <w:szCs w:val="20"/>
                <w:lang w:val="hu-HU"/>
              </w:rPr>
              <w:t>Megbeszélés</w:t>
            </w:r>
            <w:r w:rsidRPr="00BF0D41">
              <w:rPr>
                <w:rFonts w:ascii="Cambria" w:hAnsi="Cambria"/>
                <w:sz w:val="20"/>
                <w:szCs w:val="20"/>
              </w:rPr>
              <w:t xml:space="preserve">, </w:t>
            </w:r>
            <w:r w:rsidRPr="00BF0D41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 xml:space="preserve">probléma megoldás. </w:t>
            </w:r>
          </w:p>
          <w:p w14:paraId="57D2DFDA" w14:textId="31DF6C11" w:rsidR="006249D7" w:rsidRPr="001E4C21" w:rsidRDefault="006249D7" w:rsidP="006249D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F0D41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Ismeretek ellen</w:t>
            </w:r>
            <w:r w:rsidRPr="00BF0D41">
              <w:rPr>
                <w:rFonts w:ascii="Cambria" w:hAnsi="Cambria"/>
                <w:sz w:val="20"/>
                <w:szCs w:val="20"/>
              </w:rPr>
              <w:t>őrzése.</w:t>
            </w:r>
          </w:p>
        </w:tc>
        <w:tc>
          <w:tcPr>
            <w:tcW w:w="1701" w:type="dxa"/>
            <w:vAlign w:val="center"/>
          </w:tcPr>
          <w:p w14:paraId="4FE29D2A" w14:textId="6341999F" w:rsidR="006249D7" w:rsidRPr="001E4C21" w:rsidRDefault="006249D7" w:rsidP="006249D7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BF0D41">
              <w:rPr>
                <w:rFonts w:ascii="Cambria" w:hAnsi="Cambria"/>
                <w:sz w:val="20"/>
                <w:szCs w:val="20"/>
              </w:rPr>
              <w:t>4 óra</w:t>
            </w:r>
          </w:p>
        </w:tc>
      </w:tr>
      <w:tr w:rsidR="006249D7" w:rsidRPr="001E4C21" w14:paraId="2F8A6EDC" w14:textId="77777777" w:rsidTr="007730F9">
        <w:trPr>
          <w:trHeight w:val="397"/>
        </w:trPr>
        <w:tc>
          <w:tcPr>
            <w:tcW w:w="10491" w:type="dxa"/>
            <w:gridSpan w:val="3"/>
            <w:vAlign w:val="center"/>
          </w:tcPr>
          <w:p w14:paraId="35BFE76D" w14:textId="77777777" w:rsidR="006249D7" w:rsidRDefault="006249D7" w:rsidP="006249D7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lastRenderedPageBreak/>
              <w:t>Könyvészet</w:t>
            </w:r>
          </w:p>
          <w:p w14:paraId="33DF0957" w14:textId="77777777" w:rsidR="006249D7" w:rsidRPr="00BF0D41" w:rsidRDefault="006249D7" w:rsidP="006249D7">
            <w:pPr>
              <w:pStyle w:val="BodyText"/>
              <w:widowControl/>
              <w:numPr>
                <w:ilvl w:val="0"/>
                <w:numId w:val="12"/>
              </w:numPr>
              <w:tabs>
                <w:tab w:val="left" w:pos="360"/>
              </w:tabs>
              <w:autoSpaceDE/>
              <w:autoSpaceDN/>
              <w:rPr>
                <w:rFonts w:ascii="Cambria" w:hAnsi="Cambria"/>
                <w:sz w:val="20"/>
                <w:szCs w:val="20"/>
                <w:lang w:val="ro-RO"/>
              </w:rPr>
            </w:pPr>
            <w:r w:rsidRPr="00BF0D41">
              <w:rPr>
                <w:rFonts w:ascii="Cambria" w:hAnsi="Cambria"/>
                <w:sz w:val="20"/>
                <w:szCs w:val="20"/>
              </w:rPr>
              <w:t xml:space="preserve">Cordoş E., Kékedy N. L., Frenţiu T. </w:t>
            </w:r>
            <w:r w:rsidRPr="00BF0D41">
              <w:rPr>
                <w:rFonts w:ascii="Cambria" w:hAnsi="Cambria"/>
                <w:b/>
                <w:i/>
                <w:sz w:val="20"/>
                <w:szCs w:val="20"/>
              </w:rPr>
              <w:t>Lucrări practice de analiză instrumentală,</w:t>
            </w:r>
            <w:r w:rsidRPr="00BF0D41">
              <w:rPr>
                <w:rFonts w:ascii="Cambria" w:hAnsi="Cambria"/>
                <w:sz w:val="20"/>
                <w:szCs w:val="20"/>
              </w:rPr>
              <w:t xml:space="preserve"> Babeş-Bolyai TE, 1993</w:t>
            </w:r>
          </w:p>
          <w:p w14:paraId="0E760C5A" w14:textId="77777777" w:rsidR="006249D7" w:rsidRPr="00BF0D41" w:rsidRDefault="006249D7" w:rsidP="006249D7">
            <w:pPr>
              <w:pStyle w:val="BodyText"/>
              <w:widowControl/>
              <w:numPr>
                <w:ilvl w:val="0"/>
                <w:numId w:val="12"/>
              </w:numPr>
              <w:tabs>
                <w:tab w:val="left" w:pos="360"/>
              </w:tabs>
              <w:autoSpaceDE/>
              <w:autoSpaceDN/>
              <w:rPr>
                <w:rFonts w:ascii="Cambria" w:hAnsi="Cambria"/>
                <w:sz w:val="20"/>
                <w:szCs w:val="20"/>
                <w:lang w:val="ro-RO"/>
              </w:rPr>
            </w:pPr>
            <w:r w:rsidRPr="00BF0D41">
              <w:rPr>
                <w:rFonts w:ascii="Cambria" w:hAnsi="Cambria"/>
                <w:sz w:val="20"/>
                <w:szCs w:val="20"/>
              </w:rPr>
              <w:t xml:space="preserve">J. C. Miller, </w:t>
            </w:r>
            <w:r w:rsidRPr="00BF0D41">
              <w:rPr>
                <w:rFonts w:ascii="Cambria" w:hAnsi="Cambria"/>
                <w:b/>
                <w:i/>
                <w:sz w:val="20"/>
                <w:szCs w:val="20"/>
              </w:rPr>
              <w:t>Statistics for analytical chemistry</w:t>
            </w:r>
            <w:r w:rsidRPr="00BF0D41">
              <w:rPr>
                <w:rFonts w:ascii="Cambria" w:hAnsi="Cambria"/>
                <w:sz w:val="20"/>
                <w:szCs w:val="20"/>
              </w:rPr>
              <w:t>, John Wiley &amp; Sons, 1986</w:t>
            </w:r>
          </w:p>
          <w:p w14:paraId="61C47F95" w14:textId="77777777" w:rsidR="006249D7" w:rsidRPr="00BF0D41" w:rsidRDefault="006249D7" w:rsidP="006249D7">
            <w:pPr>
              <w:numPr>
                <w:ilvl w:val="0"/>
                <w:numId w:val="12"/>
              </w:numPr>
              <w:tabs>
                <w:tab w:val="left" w:pos="0"/>
              </w:tabs>
              <w:spacing w:before="100" w:beforeAutospacing="1" w:after="100" w:afterAutospacing="1" w:line="240" w:lineRule="auto"/>
              <w:ind w:left="357" w:hanging="357"/>
              <w:rPr>
                <w:rFonts w:ascii="Cambria" w:hAnsi="Cambria"/>
                <w:sz w:val="20"/>
                <w:szCs w:val="20"/>
              </w:rPr>
            </w:pPr>
            <w:r w:rsidRPr="00BF0D41">
              <w:rPr>
                <w:rFonts w:ascii="Cambria" w:hAnsi="Cambria"/>
                <w:sz w:val="20"/>
                <w:szCs w:val="20"/>
              </w:rPr>
              <w:t xml:space="preserve">Galbács G., Galbács Z., Sípos P., </w:t>
            </w:r>
            <w:r w:rsidRPr="00BF0D41">
              <w:rPr>
                <w:rFonts w:ascii="Cambria" w:hAnsi="Cambria"/>
                <w:b/>
                <w:i/>
                <w:sz w:val="20"/>
                <w:szCs w:val="20"/>
              </w:rPr>
              <w:t>Műszeres analitikai kémiai gyakorlatok</w:t>
            </w:r>
            <w:r w:rsidRPr="00BF0D41">
              <w:rPr>
                <w:rFonts w:ascii="Cambria" w:hAnsi="Cambria"/>
                <w:sz w:val="20"/>
                <w:szCs w:val="20"/>
              </w:rPr>
              <w:t>, JATEPress 2008</w:t>
            </w:r>
          </w:p>
          <w:p w14:paraId="260E2175" w14:textId="77777777" w:rsidR="006249D7" w:rsidRDefault="006249D7" w:rsidP="006249D7">
            <w:pPr>
              <w:numPr>
                <w:ilvl w:val="0"/>
                <w:numId w:val="12"/>
              </w:numPr>
              <w:tabs>
                <w:tab w:val="left" w:pos="360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F0D41">
              <w:rPr>
                <w:rFonts w:ascii="Cambria" w:hAnsi="Cambria"/>
                <w:sz w:val="20"/>
                <w:szCs w:val="20"/>
              </w:rPr>
              <w:t xml:space="preserve">E. Cordoş, T. Frenţiu, A.M. Rusu, M. Ponta, A. Fodor, </w:t>
            </w:r>
            <w:r w:rsidRPr="00BF0D41">
              <w:rPr>
                <w:rFonts w:ascii="Cambria" w:hAnsi="Cambria"/>
                <w:b/>
                <w:i/>
                <w:sz w:val="20"/>
                <w:szCs w:val="20"/>
              </w:rPr>
              <w:t>Analiza prin Spectrometrie Atomică</w:t>
            </w:r>
            <w:r w:rsidRPr="00BF0D41">
              <w:rPr>
                <w:rFonts w:ascii="Cambria" w:hAnsi="Cambria"/>
                <w:sz w:val="20"/>
                <w:szCs w:val="20"/>
              </w:rPr>
              <w:t>,  Ed. Institutul Naţional de Optoelectronică, Bucureşti, 1998.- Kémiai és Vegyészmérnöki Fakultás Könyvtára.</w:t>
            </w:r>
          </w:p>
          <w:p w14:paraId="00C20D72" w14:textId="68231CA0" w:rsidR="006249D7" w:rsidRPr="00B54108" w:rsidRDefault="006249D7" w:rsidP="006249D7">
            <w:pPr>
              <w:numPr>
                <w:ilvl w:val="0"/>
                <w:numId w:val="12"/>
              </w:numPr>
              <w:tabs>
                <w:tab w:val="left" w:pos="360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F0D41">
              <w:rPr>
                <w:rFonts w:ascii="Cambria" w:hAnsi="Cambria"/>
                <w:sz w:val="20"/>
                <w:szCs w:val="20"/>
              </w:rPr>
              <w:t>A tanulmányozott témákhoz kapcsolódó tudományos cikkek.</w:t>
            </w:r>
          </w:p>
        </w:tc>
      </w:tr>
    </w:tbl>
    <w:p w14:paraId="74EA3DE2" w14:textId="77777777" w:rsidR="005125BA" w:rsidRPr="001E4C21" w:rsidRDefault="005125BA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2BF148EC" w14:textId="77777777" w:rsidR="00430C7C" w:rsidRDefault="00430C7C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09FA10A5" w14:textId="34368DF9" w:rsidR="000B6EB1" w:rsidRPr="001E4C21" w:rsidRDefault="00A5032D" w:rsidP="004C6432">
      <w:pPr>
        <w:spacing w:after="0"/>
        <w:ind w:hanging="425"/>
        <w:rPr>
          <w:rFonts w:ascii="Cambria" w:hAnsi="Cambria"/>
          <w:sz w:val="20"/>
          <w:szCs w:val="20"/>
          <w:lang w:val="hu-HU"/>
        </w:rPr>
      </w:pPr>
      <w:r w:rsidRPr="00784B7C">
        <w:rPr>
          <w:rFonts w:ascii="Cambria" w:hAnsi="Cambria"/>
          <w:b/>
          <w:sz w:val="20"/>
          <w:szCs w:val="20"/>
          <w:lang w:val="hu-HU"/>
        </w:rPr>
        <w:t>9</w:t>
      </w:r>
      <w:r w:rsidR="0084568F" w:rsidRPr="00784B7C">
        <w:rPr>
          <w:rFonts w:ascii="Cambria" w:hAnsi="Cambria"/>
          <w:b/>
          <w:sz w:val="20"/>
          <w:szCs w:val="20"/>
          <w:lang w:val="hu-HU"/>
        </w:rPr>
        <w:t xml:space="preserve">. </w:t>
      </w:r>
      <w:r w:rsidR="004B3A97" w:rsidRPr="00784B7C">
        <w:rPr>
          <w:rFonts w:ascii="Cambria" w:hAnsi="Cambria"/>
          <w:b/>
          <w:sz w:val="20"/>
          <w:szCs w:val="20"/>
          <w:lang w:val="hu-HU"/>
        </w:rPr>
        <w:t>Értékelés</w:t>
      </w:r>
    </w:p>
    <w:tbl>
      <w:tblPr>
        <w:tblW w:w="1049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6"/>
        <w:gridCol w:w="2551"/>
        <w:gridCol w:w="4394"/>
        <w:gridCol w:w="1561"/>
      </w:tblGrid>
      <w:tr w:rsidR="00357598" w:rsidRPr="001E4C21" w14:paraId="089A5370" w14:textId="77777777" w:rsidTr="0093772E">
        <w:trPr>
          <w:trHeight w:val="284"/>
        </w:trPr>
        <w:tc>
          <w:tcPr>
            <w:tcW w:w="1986" w:type="dxa"/>
            <w:vAlign w:val="center"/>
          </w:tcPr>
          <w:p w14:paraId="595D3EEA" w14:textId="3514D994" w:rsidR="00357598" w:rsidRPr="001E4C21" w:rsidRDefault="00B753D7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Tevékenység típusa</w:t>
            </w:r>
          </w:p>
        </w:tc>
        <w:tc>
          <w:tcPr>
            <w:tcW w:w="2551" w:type="dxa"/>
            <w:vAlign w:val="center"/>
          </w:tcPr>
          <w:p w14:paraId="694380F4" w14:textId="3E0DD20C" w:rsidR="00357598" w:rsidRPr="001E4C21" w:rsidRDefault="00A5032D" w:rsidP="004C6432">
            <w:pPr>
              <w:spacing w:after="0" w:line="240" w:lineRule="auto"/>
              <w:ind w:left="46" w:right="-154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.1 </w:t>
            </w:r>
            <w:r w:rsidR="00B753D7" w:rsidRPr="001E4C21">
              <w:rPr>
                <w:rFonts w:ascii="Cambria" w:hAnsi="Cambria"/>
                <w:sz w:val="20"/>
                <w:szCs w:val="20"/>
                <w:lang w:val="hu-HU"/>
              </w:rPr>
              <w:t>Értékelési kritériumok</w:t>
            </w:r>
            <w:r w:rsidR="00D7550A" w:rsidRPr="001E4C21">
              <w:rPr>
                <w:rStyle w:val="FootnoteReference"/>
                <w:rFonts w:ascii="Cambria" w:hAnsi="Cambria"/>
                <w:sz w:val="20"/>
                <w:szCs w:val="20"/>
                <w:lang w:val="hu-HU"/>
              </w:rPr>
              <w:footnoteReference w:id="4"/>
            </w:r>
          </w:p>
        </w:tc>
        <w:tc>
          <w:tcPr>
            <w:tcW w:w="4394" w:type="dxa"/>
            <w:vAlign w:val="center"/>
          </w:tcPr>
          <w:p w14:paraId="5DB70AB3" w14:textId="1D83BF56" w:rsidR="00357598" w:rsidRPr="001E4C21" w:rsidRDefault="00A5032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.2 </w:t>
            </w:r>
            <w:r w:rsidR="00B753D7" w:rsidRPr="001E4C21">
              <w:rPr>
                <w:rFonts w:ascii="Cambria" w:hAnsi="Cambria"/>
                <w:sz w:val="20"/>
                <w:szCs w:val="20"/>
                <w:lang w:val="hu-HU"/>
              </w:rPr>
              <w:t>Értékelési módszerek</w:t>
            </w:r>
            <w:r w:rsidRPr="001E4C21">
              <w:rPr>
                <w:rStyle w:val="FootnoteReference"/>
                <w:rFonts w:ascii="Cambria" w:hAnsi="Cambria"/>
                <w:sz w:val="20"/>
                <w:szCs w:val="20"/>
                <w:lang w:val="hu-HU"/>
              </w:rPr>
              <w:footnoteReference w:id="5"/>
            </w:r>
          </w:p>
        </w:tc>
        <w:tc>
          <w:tcPr>
            <w:tcW w:w="1561" w:type="dxa"/>
            <w:vAlign w:val="center"/>
          </w:tcPr>
          <w:p w14:paraId="52224ABF" w14:textId="5ED85D09" w:rsidR="00357598" w:rsidRPr="001E4C21" w:rsidRDefault="00A5032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.3 </w:t>
            </w:r>
            <w:r w:rsidR="0055746C" w:rsidRPr="001E4C21">
              <w:rPr>
                <w:rFonts w:ascii="Cambria" w:hAnsi="Cambria"/>
                <w:sz w:val="20"/>
                <w:szCs w:val="20"/>
                <w:lang w:val="hu-HU"/>
              </w:rPr>
              <w:t>Aránya a végső jegyben</w:t>
            </w:r>
          </w:p>
        </w:tc>
      </w:tr>
      <w:tr w:rsidR="00BB7BB7" w:rsidRPr="001E4C21" w14:paraId="0121D36F" w14:textId="77777777" w:rsidTr="0093772E">
        <w:trPr>
          <w:trHeight w:val="284"/>
        </w:trPr>
        <w:tc>
          <w:tcPr>
            <w:tcW w:w="1986" w:type="dxa"/>
            <w:vMerge w:val="restart"/>
            <w:vAlign w:val="center"/>
          </w:tcPr>
          <w:p w14:paraId="237F9F32" w14:textId="425E1060" w:rsidR="00BB7BB7" w:rsidRPr="001E4C21" w:rsidRDefault="00BB7BB7" w:rsidP="00BB7BB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9.4 Előadás</w:t>
            </w:r>
          </w:p>
        </w:tc>
        <w:tc>
          <w:tcPr>
            <w:tcW w:w="2551" w:type="dxa"/>
          </w:tcPr>
          <w:p w14:paraId="720AFAC8" w14:textId="46F2D6EC" w:rsidR="00BB7BB7" w:rsidRPr="001E4C21" w:rsidRDefault="00BB7BB7" w:rsidP="00BB7BB7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B85F91">
              <w:rPr>
                <w:rFonts w:ascii="Cambria" w:hAnsi="Cambria"/>
                <w:sz w:val="20"/>
                <w:szCs w:val="20"/>
                <w:lang w:val="hu-HU"/>
              </w:rPr>
              <w:t>A válaszok helyessége - az előadáson tárgyalt kérdések helyes megértése</w:t>
            </w:r>
          </w:p>
        </w:tc>
        <w:tc>
          <w:tcPr>
            <w:tcW w:w="4394" w:type="dxa"/>
            <w:vMerge w:val="restart"/>
          </w:tcPr>
          <w:p w14:paraId="2C0FBC70" w14:textId="77777777" w:rsidR="00BB7BB7" w:rsidRPr="00286EA1" w:rsidRDefault="00BB7BB7" w:rsidP="00BB7BB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286EA1">
              <w:rPr>
                <w:rFonts w:ascii="Cambria" w:hAnsi="Cambria"/>
                <w:sz w:val="20"/>
                <w:szCs w:val="20"/>
              </w:rPr>
              <w:t xml:space="preserve">Írásbeli vizsga - a vizsgán való részvétel feltétele a laboratóriumi gyakorlatokon való részvétel, a kisérletek elvégzése és a laboratóriumi jegyző-könyvek hiánytalan leadása. </w:t>
            </w:r>
          </w:p>
          <w:p w14:paraId="72BCD2E0" w14:textId="77777777" w:rsidR="00BB7BB7" w:rsidRPr="00286EA1" w:rsidRDefault="00BB7BB7" w:rsidP="00BB7BB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286EA1">
              <w:rPr>
                <w:rFonts w:ascii="Cambria" w:hAnsi="Cambria"/>
                <w:sz w:val="20"/>
                <w:szCs w:val="20"/>
              </w:rPr>
              <w:t>A vizsgán történő csalás-szándék a vizsgáról való kizárással büntetendő.</w:t>
            </w:r>
          </w:p>
          <w:p w14:paraId="2A43BEA6" w14:textId="50F2D26F" w:rsidR="00BB7BB7" w:rsidRPr="001E4C21" w:rsidRDefault="00BB7BB7" w:rsidP="00BB7BB7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286EA1">
              <w:rPr>
                <w:rFonts w:ascii="Cambria" w:hAnsi="Cambria"/>
                <w:sz w:val="20"/>
                <w:szCs w:val="20"/>
              </w:rPr>
              <w:t xml:space="preserve">A vizsgán történő csalás az UBB ECST-szabályzata szerint az egyetemről való eltanácsolással jár.  </w:t>
            </w:r>
          </w:p>
        </w:tc>
        <w:tc>
          <w:tcPr>
            <w:tcW w:w="1561" w:type="dxa"/>
            <w:vMerge w:val="restart"/>
            <w:vAlign w:val="center"/>
          </w:tcPr>
          <w:p w14:paraId="03F5A0AE" w14:textId="464CBA33" w:rsidR="00BB7BB7" w:rsidRPr="001E4C21" w:rsidRDefault="00BB7BB7" w:rsidP="00BB7BB7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B76203">
              <w:rPr>
                <w:rFonts w:ascii="Cambria" w:hAnsi="Cambria"/>
                <w:sz w:val="20"/>
                <w:szCs w:val="20"/>
              </w:rPr>
              <w:t>70%</w:t>
            </w:r>
          </w:p>
        </w:tc>
      </w:tr>
      <w:tr w:rsidR="00BB7BB7" w:rsidRPr="001E4C21" w14:paraId="3B57193E" w14:textId="77777777" w:rsidTr="0093772E">
        <w:trPr>
          <w:trHeight w:val="284"/>
        </w:trPr>
        <w:tc>
          <w:tcPr>
            <w:tcW w:w="1986" w:type="dxa"/>
            <w:vMerge/>
            <w:vAlign w:val="center"/>
          </w:tcPr>
          <w:p w14:paraId="09B900DA" w14:textId="77777777" w:rsidR="00BB7BB7" w:rsidRPr="001E4C21" w:rsidRDefault="00BB7BB7" w:rsidP="00BB7BB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2551" w:type="dxa"/>
          </w:tcPr>
          <w:p w14:paraId="19624F2A" w14:textId="0890111F" w:rsidR="00BB7BB7" w:rsidRPr="001E4C21" w:rsidRDefault="00BB7BB7" w:rsidP="00BB7BB7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B85F91">
              <w:rPr>
                <w:rFonts w:ascii="Cambria" w:hAnsi="Cambria"/>
                <w:sz w:val="20"/>
                <w:szCs w:val="20"/>
                <w:lang w:val="hu-HU"/>
              </w:rPr>
              <w:t>A feladatok helyes megoldása</w:t>
            </w:r>
          </w:p>
        </w:tc>
        <w:tc>
          <w:tcPr>
            <w:tcW w:w="4394" w:type="dxa"/>
            <w:vMerge/>
          </w:tcPr>
          <w:p w14:paraId="6B83C46D" w14:textId="77777777" w:rsidR="00BB7BB7" w:rsidRPr="001E4C21" w:rsidRDefault="00BB7BB7" w:rsidP="00BB7BB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1561" w:type="dxa"/>
            <w:vMerge/>
            <w:vAlign w:val="center"/>
          </w:tcPr>
          <w:p w14:paraId="39137AB4" w14:textId="77777777" w:rsidR="00BB7BB7" w:rsidRPr="001E4C21" w:rsidRDefault="00BB7BB7" w:rsidP="00BB7BB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BB7BB7" w:rsidRPr="001E4C21" w14:paraId="5590EFAB" w14:textId="77777777" w:rsidTr="0093772E">
        <w:trPr>
          <w:trHeight w:val="284"/>
        </w:trPr>
        <w:tc>
          <w:tcPr>
            <w:tcW w:w="1986" w:type="dxa"/>
            <w:vMerge w:val="restart"/>
            <w:vAlign w:val="center"/>
          </w:tcPr>
          <w:p w14:paraId="620E861A" w14:textId="1F04425D" w:rsidR="00BB7BB7" w:rsidRPr="001E4C21" w:rsidRDefault="00BB7BB7" w:rsidP="00BB7BB7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9.5 Szeminárium/ </w:t>
            </w:r>
          </w:p>
          <w:p w14:paraId="17702ECD" w14:textId="623B7BAB" w:rsidR="00BB7BB7" w:rsidRPr="001E4C21" w:rsidRDefault="00BB7BB7" w:rsidP="00BB7BB7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Labor</w:t>
            </w:r>
          </w:p>
        </w:tc>
        <w:tc>
          <w:tcPr>
            <w:tcW w:w="2551" w:type="dxa"/>
          </w:tcPr>
          <w:p w14:paraId="45C028B1" w14:textId="19ED7688" w:rsidR="00BB7BB7" w:rsidRPr="001E4C21" w:rsidRDefault="00BB7BB7" w:rsidP="00BB7BB7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3D4251">
              <w:rPr>
                <w:rFonts w:ascii="Cambria" w:hAnsi="Cambria"/>
                <w:sz w:val="20"/>
                <w:szCs w:val="20"/>
              </w:rPr>
              <w:t>A feladatok helyes megoldása, az előadás és a labor témaköreinek elsajátítása és megértése alapján</w:t>
            </w:r>
          </w:p>
        </w:tc>
        <w:tc>
          <w:tcPr>
            <w:tcW w:w="4394" w:type="dxa"/>
            <w:vMerge w:val="restart"/>
          </w:tcPr>
          <w:p w14:paraId="45E8EF96" w14:textId="77777777" w:rsidR="00BB7BB7" w:rsidRPr="00B76203" w:rsidRDefault="00BB7BB7" w:rsidP="00BB7BB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76203">
              <w:rPr>
                <w:rFonts w:ascii="Cambria" w:hAnsi="Cambria"/>
                <w:sz w:val="20"/>
                <w:szCs w:val="20"/>
              </w:rPr>
              <w:t xml:space="preserve">A laboratóriumi jegyzőkönyveket a diákok kötelesek legkésőbb az utolsó tevékenység alkalmával leadni. </w:t>
            </w:r>
          </w:p>
          <w:p w14:paraId="77E5ED4F" w14:textId="143C1F77" w:rsidR="00BB7BB7" w:rsidRPr="001E4C21" w:rsidRDefault="00BB7BB7" w:rsidP="00BB7BB7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B76203">
              <w:rPr>
                <w:rFonts w:ascii="Cambria" w:hAnsi="Cambria"/>
                <w:sz w:val="20"/>
                <w:szCs w:val="20"/>
              </w:rPr>
              <w:t xml:space="preserve">A laborkollokvium a gyakorlati tevékenységekkel kapcsolatos kérdéseket tartalmaz. </w:t>
            </w:r>
          </w:p>
        </w:tc>
        <w:tc>
          <w:tcPr>
            <w:tcW w:w="1561" w:type="dxa"/>
            <w:vMerge w:val="restart"/>
            <w:vAlign w:val="center"/>
          </w:tcPr>
          <w:p w14:paraId="4ACDD5D3" w14:textId="618FE721" w:rsidR="00BB7BB7" w:rsidRPr="001E4C21" w:rsidRDefault="00BB7BB7" w:rsidP="00BB7BB7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B76203">
              <w:rPr>
                <w:rFonts w:ascii="Cambria" w:hAnsi="Cambria"/>
                <w:sz w:val="20"/>
                <w:szCs w:val="20"/>
              </w:rPr>
              <w:t>30%</w:t>
            </w:r>
          </w:p>
        </w:tc>
      </w:tr>
      <w:tr w:rsidR="00BB7BB7" w:rsidRPr="001E4C21" w14:paraId="7C0F32F5" w14:textId="77777777" w:rsidTr="0093772E">
        <w:trPr>
          <w:trHeight w:val="284"/>
        </w:trPr>
        <w:tc>
          <w:tcPr>
            <w:tcW w:w="1986" w:type="dxa"/>
            <w:vMerge/>
            <w:vAlign w:val="center"/>
          </w:tcPr>
          <w:p w14:paraId="3447622A" w14:textId="77777777" w:rsidR="00BB7BB7" w:rsidRPr="001E4C21" w:rsidRDefault="00BB7BB7" w:rsidP="00BB7BB7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2551" w:type="dxa"/>
            <w:vAlign w:val="center"/>
          </w:tcPr>
          <w:p w14:paraId="1A32E2B8" w14:textId="77777777" w:rsidR="00BB7BB7" w:rsidRPr="003D4251" w:rsidRDefault="00BB7BB7" w:rsidP="00BB7BB7">
            <w:pPr>
              <w:jc w:val="both"/>
              <w:rPr>
                <w:rFonts w:ascii="Cambria" w:hAnsi="Cambria"/>
                <w:color w:val="212121"/>
                <w:sz w:val="20"/>
                <w:szCs w:val="20"/>
                <w:lang w:val="hu-HU"/>
              </w:rPr>
            </w:pPr>
            <w:r w:rsidRPr="003D4251">
              <w:rPr>
                <w:rFonts w:ascii="Cambria" w:hAnsi="Cambria"/>
                <w:color w:val="212121"/>
                <w:sz w:val="20"/>
                <w:szCs w:val="20"/>
                <w:lang w:val="hu-HU"/>
              </w:rPr>
              <w:t>Az elkészített jegyzőkönyvek minősége, az eredmények helyes értelmezése</w:t>
            </w:r>
          </w:p>
          <w:p w14:paraId="318DC671" w14:textId="2D307AFF" w:rsidR="00BB7BB7" w:rsidRPr="001E4C21" w:rsidRDefault="00BB7BB7" w:rsidP="00BB7BB7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3D4251">
              <w:rPr>
                <w:rFonts w:ascii="Cambria" w:hAnsi="Cambria"/>
                <w:sz w:val="20"/>
                <w:szCs w:val="20"/>
              </w:rPr>
              <w:t>A laboratóriumban végzett tevékenység</w:t>
            </w:r>
            <w:r>
              <w:rPr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4394" w:type="dxa"/>
            <w:vMerge/>
            <w:vAlign w:val="center"/>
          </w:tcPr>
          <w:p w14:paraId="2702A715" w14:textId="77777777" w:rsidR="00BB7BB7" w:rsidRPr="001E4C21" w:rsidRDefault="00BB7BB7" w:rsidP="00BB7BB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1561" w:type="dxa"/>
            <w:vMerge/>
            <w:vAlign w:val="center"/>
          </w:tcPr>
          <w:p w14:paraId="2BD095CA" w14:textId="77777777" w:rsidR="00BB7BB7" w:rsidRPr="001E4C21" w:rsidRDefault="00BB7BB7" w:rsidP="00BB7BB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BB7BB7" w:rsidRPr="001E4C21" w14:paraId="490FD80E" w14:textId="77777777" w:rsidTr="00A5032D">
        <w:trPr>
          <w:trHeight w:val="284"/>
        </w:trPr>
        <w:tc>
          <w:tcPr>
            <w:tcW w:w="10492" w:type="dxa"/>
            <w:gridSpan w:val="4"/>
            <w:vAlign w:val="center"/>
          </w:tcPr>
          <w:p w14:paraId="6E22D344" w14:textId="4019B560" w:rsidR="00BB7BB7" w:rsidRPr="001E4C21" w:rsidRDefault="00BB7BB7" w:rsidP="00BB7BB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9.6 A teljesítmény minimumkövetelményei</w:t>
            </w:r>
          </w:p>
        </w:tc>
      </w:tr>
      <w:tr w:rsidR="00BB7BB7" w:rsidRPr="001E4C21" w14:paraId="62B2941E" w14:textId="77777777" w:rsidTr="00A5032D">
        <w:trPr>
          <w:trHeight w:val="284"/>
        </w:trPr>
        <w:tc>
          <w:tcPr>
            <w:tcW w:w="10492" w:type="dxa"/>
            <w:gridSpan w:val="4"/>
          </w:tcPr>
          <w:p w14:paraId="6417CBB6" w14:textId="6F7FCB77" w:rsidR="00BB7BB7" w:rsidRPr="00876A51" w:rsidRDefault="00BB7BB7" w:rsidP="00BB7BB7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eastAsia="Aptos" w:hAnsi="Cambria" w:cs="Times New Roman"/>
                <w:sz w:val="20"/>
                <w:szCs w:val="20"/>
              </w:rPr>
            </w:pPr>
            <w:r w:rsidRPr="00876A51">
              <w:rPr>
                <w:rFonts w:ascii="Cambria" w:hAnsi="Cambria"/>
                <w:sz w:val="20"/>
                <w:szCs w:val="20"/>
              </w:rPr>
              <w:t xml:space="preserve">A diákok </w:t>
            </w:r>
            <w:r>
              <w:rPr>
                <w:rFonts w:ascii="Cambria" w:hAnsi="Cambria"/>
                <w:sz w:val="20"/>
                <w:szCs w:val="20"/>
              </w:rPr>
              <w:t>be kell bizonyítsák tudásukat a</w:t>
            </w:r>
            <w:r w:rsidRPr="00876A51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BB7BB7">
              <w:rPr>
                <w:rFonts w:ascii="Cambria" w:hAnsi="Cambria"/>
                <w:b/>
                <w:sz w:val="20"/>
                <w:szCs w:val="20"/>
              </w:rPr>
              <w:t>Vegyipari szennyezők analitikája</w:t>
            </w:r>
            <w:r w:rsidRPr="00876A51">
              <w:rPr>
                <w:rFonts w:ascii="Cambria" w:eastAsia="Calibri" w:hAnsi="Cambria"/>
                <w:bCs/>
                <w:color w:val="000000"/>
                <w:sz w:val="20"/>
                <w:szCs w:val="20"/>
              </w:rPr>
              <w:t xml:space="preserve"> terén, beleértve számítási feladatok megoldását.</w:t>
            </w:r>
          </w:p>
          <w:p w14:paraId="67AFEA0B" w14:textId="7FEEE1F3" w:rsidR="00BB7BB7" w:rsidRPr="001E4C21" w:rsidRDefault="00BB7BB7" w:rsidP="00BB7BB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876A51">
              <w:rPr>
                <w:rFonts w:ascii="Cambria" w:hAnsi="Cambria"/>
                <w:sz w:val="20"/>
                <w:szCs w:val="20"/>
                <w:lang w:val="hu-HU"/>
              </w:rPr>
              <w:t>Minimum 5-ös osztályzat elérése a laboratóriumi kollokviumon illetve a vizsgán a javítókulcs pontozási útmutatója alapján.</w:t>
            </w:r>
          </w:p>
        </w:tc>
      </w:tr>
    </w:tbl>
    <w:p w14:paraId="15D694B0" w14:textId="77777777" w:rsidR="002A7B96" w:rsidRPr="001E4C21" w:rsidRDefault="002A7B96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42D04451" w14:textId="77777777" w:rsidR="002A7B96" w:rsidRDefault="002A7B96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41718D4D" w14:textId="77777777" w:rsidR="00256519" w:rsidRDefault="00256519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7AEC7563" w14:textId="77777777" w:rsidR="00256519" w:rsidRDefault="00256519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777B58AD" w14:textId="77777777" w:rsidR="00256519" w:rsidRDefault="00256519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43FDBA67" w14:textId="77777777" w:rsidR="00256519" w:rsidRDefault="00256519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7D783B16" w14:textId="77777777" w:rsidR="00256519" w:rsidRPr="001E4C21" w:rsidRDefault="00256519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092D66C6" w14:textId="77777777" w:rsidR="00AC03FF" w:rsidRDefault="00AC03FF">
      <w:pPr>
        <w:rPr>
          <w:rFonts w:ascii="Cambria" w:hAnsi="Cambria"/>
          <w:b/>
          <w:sz w:val="20"/>
          <w:szCs w:val="20"/>
          <w:lang w:val="hu-HU"/>
        </w:rPr>
      </w:pPr>
      <w:r>
        <w:rPr>
          <w:rFonts w:ascii="Cambria" w:hAnsi="Cambria"/>
          <w:b/>
          <w:sz w:val="20"/>
          <w:szCs w:val="20"/>
          <w:lang w:val="hu-HU"/>
        </w:rPr>
        <w:br w:type="page"/>
      </w:r>
    </w:p>
    <w:p w14:paraId="0D5D8E51" w14:textId="4C23818A" w:rsidR="006A3DD3" w:rsidRPr="001E4C21" w:rsidRDefault="006A3DD3" w:rsidP="004C6432">
      <w:pPr>
        <w:spacing w:after="0"/>
        <w:ind w:hanging="425"/>
        <w:rPr>
          <w:rFonts w:ascii="Cambria" w:hAnsi="Cambria"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lastRenderedPageBreak/>
        <w:t>1</w:t>
      </w:r>
      <w:r w:rsidR="005015FC">
        <w:rPr>
          <w:rFonts w:ascii="Cambria" w:hAnsi="Cambria"/>
          <w:b/>
          <w:sz w:val="20"/>
          <w:szCs w:val="20"/>
          <w:lang w:val="hu-HU"/>
        </w:rPr>
        <w:t>0</w:t>
      </w:r>
      <w:r w:rsidRPr="001E4C21">
        <w:rPr>
          <w:rFonts w:ascii="Cambria" w:hAnsi="Cambria"/>
          <w:b/>
          <w:sz w:val="20"/>
          <w:szCs w:val="20"/>
          <w:lang w:val="hu-HU"/>
        </w:rPr>
        <w:t xml:space="preserve">. </w:t>
      </w:r>
      <w:r w:rsidR="00DC248C" w:rsidRPr="001E4C21">
        <w:rPr>
          <w:rFonts w:ascii="Cambria" w:hAnsi="Cambria"/>
          <w:b/>
          <w:sz w:val="20"/>
          <w:szCs w:val="20"/>
          <w:lang w:val="hu-HU"/>
        </w:rPr>
        <w:t>SDG</w:t>
      </w:r>
      <w:r w:rsidR="00E202C3" w:rsidRPr="001E4C21">
        <w:rPr>
          <w:rFonts w:ascii="Cambria" w:hAnsi="Cambria"/>
          <w:b/>
          <w:sz w:val="20"/>
          <w:szCs w:val="20"/>
          <w:lang w:val="hu-HU"/>
        </w:rPr>
        <w:t>-</w:t>
      </w:r>
      <w:r w:rsidR="00DC248C" w:rsidRPr="001E4C21">
        <w:rPr>
          <w:rFonts w:ascii="Cambria" w:hAnsi="Cambria"/>
          <w:b/>
          <w:sz w:val="20"/>
          <w:szCs w:val="20"/>
          <w:lang w:val="hu-HU"/>
        </w:rPr>
        <w:t xml:space="preserve">ikonok (Fenntartható fejlődési célok/ </w:t>
      </w:r>
      <w:r w:rsidR="00DC248C" w:rsidRPr="001E4C21">
        <w:rPr>
          <w:rFonts w:ascii="Cambria" w:hAnsi="Cambria"/>
          <w:b/>
          <w:sz w:val="18"/>
          <w:szCs w:val="18"/>
          <w:lang w:val="hu-HU"/>
        </w:rPr>
        <w:t>Sustainable Development Goals</w:t>
      </w:r>
      <w:r w:rsidR="00DC248C" w:rsidRPr="001E4C21">
        <w:rPr>
          <w:rFonts w:ascii="Cambria" w:hAnsi="Cambria"/>
          <w:b/>
          <w:sz w:val="20"/>
          <w:szCs w:val="20"/>
          <w:lang w:val="hu-HU"/>
        </w:rPr>
        <w:t>)</w:t>
      </w:r>
      <w:r w:rsidR="00C3571C" w:rsidRPr="001E4C21">
        <w:rPr>
          <w:rStyle w:val="FootnoteReference"/>
          <w:rFonts w:ascii="Cambria" w:hAnsi="Cambria"/>
          <w:b/>
          <w:sz w:val="20"/>
          <w:szCs w:val="20"/>
          <w:lang w:val="hu-HU"/>
        </w:rPr>
        <w:footnoteReference w:id="6"/>
      </w:r>
    </w:p>
    <w:tbl>
      <w:tblPr>
        <w:tblStyle w:val="TableGrid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537"/>
        <w:gridCol w:w="629"/>
        <w:gridCol w:w="1166"/>
        <w:gridCol w:w="1165"/>
        <w:gridCol w:w="1166"/>
        <w:gridCol w:w="1166"/>
        <w:gridCol w:w="1165"/>
        <w:gridCol w:w="1166"/>
        <w:gridCol w:w="1166"/>
      </w:tblGrid>
      <w:tr w:rsidR="00812545" w:rsidRPr="001E4C21" w14:paraId="4D5E3720" w14:textId="77777777" w:rsidTr="00812545">
        <w:trPr>
          <w:trHeight w:val="1037"/>
        </w:trPr>
        <w:tc>
          <w:tcPr>
            <w:tcW w:w="1165" w:type="dxa"/>
            <w:vAlign w:val="center"/>
          </w:tcPr>
          <w:p w14:paraId="271FD90F" w14:textId="77777777" w:rsidR="00812545" w:rsidRPr="001E4C21" w:rsidRDefault="00812545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 w:eastAsia="hu-HU"/>
              </w:rPr>
              <w:drawing>
                <wp:anchor distT="0" distB="0" distL="114300" distR="114300" simplePos="0" relativeHeight="251661312" behindDoc="0" locked="0" layoutInCell="1" allowOverlap="1" wp14:anchorId="705068DF" wp14:editId="57D41F82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37" w:type="dxa"/>
            <w:vAlign w:val="center"/>
          </w:tcPr>
          <w:p w14:paraId="45857222" w14:textId="7516D337" w:rsidR="00812545" w:rsidRPr="001E4C21" w:rsidRDefault="00376FFD" w:rsidP="004C6432">
            <w:pPr>
              <w:rPr>
                <w:rFonts w:ascii="Cambria" w:hAnsi="Cambria"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328EECA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.7pt;height:19pt">
                  <v:imagedata r:id="rId9" o:title=""/>
                </v:shape>
              </w:pict>
            </w:r>
          </w:p>
        </w:tc>
        <w:tc>
          <w:tcPr>
            <w:tcW w:w="8789" w:type="dxa"/>
            <w:gridSpan w:val="8"/>
            <w:vAlign w:val="center"/>
          </w:tcPr>
          <w:p w14:paraId="0BD6E00E" w14:textId="698AAD42" w:rsidR="00812545" w:rsidRPr="001E4C21" w:rsidRDefault="009A14ED" w:rsidP="004C6432">
            <w:pPr>
              <w:rPr>
                <w:rFonts w:ascii="Cambria" w:hAnsi="Cambria"/>
                <w:b/>
                <w:bCs/>
                <w:lang w:val="hu-HU"/>
              </w:rPr>
            </w:pPr>
            <w:r w:rsidRPr="001E4C21">
              <w:rPr>
                <w:rFonts w:ascii="Cambria" w:hAnsi="Cambria"/>
                <w:b/>
                <w:bCs/>
                <w:lang w:val="hu-HU"/>
              </w:rPr>
              <w:t>A fenntartható fejlődés általános ikonja</w:t>
            </w:r>
          </w:p>
        </w:tc>
      </w:tr>
      <w:tr w:rsidR="003A7089" w:rsidRPr="001E4C21" w14:paraId="67A19186" w14:textId="77777777" w:rsidTr="007C07D8">
        <w:trPr>
          <w:trHeight w:val="1124"/>
        </w:trPr>
        <w:tc>
          <w:tcPr>
            <w:tcW w:w="1165" w:type="dxa"/>
            <w:vAlign w:val="center"/>
          </w:tcPr>
          <w:p w14:paraId="3275AFC0" w14:textId="77777777" w:rsidR="003A7089" w:rsidRPr="001E4C21" w:rsidRDefault="003A7089" w:rsidP="004C6432">
            <w:pPr>
              <w:ind w:right="-537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7FC998A9" wp14:editId="73F294CF">
                  <wp:extent cx="604800" cy="612000"/>
                  <wp:effectExtent l="0" t="0" r="5080" b="0"/>
                  <wp:docPr id="4" name="Imagine 3" descr="O imagine care conține text, Font, roșu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693AB67-75E2-B8E8-6D39-4C24EC4CB8B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ine 3" descr="O imagine care conține text, Font, roșu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B693AB67-75E2-B8E8-6D39-4C24EC4CB8BA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4800" cy="61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vAlign w:val="center"/>
          </w:tcPr>
          <w:p w14:paraId="67E42C85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3C43CE7F" wp14:editId="1055BD60">
                  <wp:extent cx="603885" cy="611505"/>
                  <wp:effectExtent l="0" t="0" r="5715" b="0"/>
                  <wp:docPr id="6" name="Imagine 5" descr="O imagine care conține Font, siglă, proiectar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E110F38-17C6-903A-80A7-4AA68D7278E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ine 5" descr="O imagine care conține Font, siglă, proiectar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E110F38-17C6-903A-80A7-4AA68D7278E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88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78CC701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444EBA2E" wp14:editId="1B495A4B">
                  <wp:extent cx="595630" cy="611505"/>
                  <wp:effectExtent l="0" t="0" r="0" b="0"/>
                  <wp:docPr id="14" name="Imagine 13" descr="O imagine care conține text, Font, verd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C32208-DA1E-79D5-B616-98245A460E5D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ine 13" descr="O imagine care conține text, Font, verd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C32208-DA1E-79D5-B616-98245A460E5D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563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2EBB3F4A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6819B214" wp14:editId="3CD1AA5E">
                  <wp:extent cx="600710" cy="611505"/>
                  <wp:effectExtent l="0" t="0" r="8890" b="0"/>
                  <wp:docPr id="15" name="Imagine 14" descr="O imagine care conține text, siglă, roșu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1031A2A-8F4B-09C4-57FF-2C3905165DE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ine 14" descr="O imagine care conține text, siglă, roșu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51031A2A-8F4B-09C4-57FF-2C3905165DE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7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077D020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5281B0B6" wp14:editId="54652AC8">
                  <wp:extent cx="593725" cy="611505"/>
                  <wp:effectExtent l="0" t="0" r="0" b="0"/>
                  <wp:docPr id="16" name="Imagine 15" descr="O imagine care conține text, captură de ecran, Font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61E27E7-E007-3378-51A7-777685254D4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ine 15" descr="O imagine care conține text, captură de ecran, Font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A61E27E7-E007-3378-51A7-777685254D4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72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F783815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48270D60" wp14:editId="1D390A19">
                  <wp:extent cx="594995" cy="611505"/>
                  <wp:effectExtent l="0" t="0" r="0" b="0"/>
                  <wp:docPr id="17" name="Imagine 16" descr="O imagine care conține captură de ecran, siglă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08EDA1D-8700-1FFD-E938-CD96D572A55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ine 16" descr="O imagine care conține captură de ecran, siglă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08EDA1D-8700-1FFD-E938-CD96D572A55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720C8360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30451BFA" wp14:editId="664F16D1">
                  <wp:extent cx="596900" cy="611505"/>
                  <wp:effectExtent l="0" t="0" r="0" b="0"/>
                  <wp:docPr id="18" name="Imagine 17" descr="O imagine care conține text, Font, captură de ecran, galbe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8056ABE-B476-349B-8FC0-D03321157AB5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ine 17" descr="O imagine care conține text, Font, captură de ecran, galbe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8056ABE-B476-349B-8FC0-D03321157AB5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518DC8E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032B3755" wp14:editId="2BF65E78">
                  <wp:extent cx="587375" cy="611505"/>
                  <wp:effectExtent l="0" t="0" r="3175" b="0"/>
                  <wp:docPr id="19" name="Imagine 18" descr="O imagine care conține text, Font, captură de ecran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268694F-BBD6-8A1C-E512-542540F1938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ine 18" descr="O imagine care conține text, Font, captură de ecran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268694F-BBD6-8A1C-E512-542540F1938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05D215F8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2592E9FB" wp14:editId="1026F823">
                  <wp:extent cx="625475" cy="611505"/>
                  <wp:effectExtent l="0" t="0" r="3175" b="0"/>
                  <wp:docPr id="11" name="Imagine 10" descr="O imagine care conține proiectare, captură de ecran, tex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B579F3E-034E-481E-D5F3-BC50A91E0F1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ine 10" descr="O imagine care conține proiectare, captură de ecran, tex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2B579F3E-034E-481E-D5F3-BC50A91E0F1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54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45C2F" w:rsidRPr="00E027F6" w14:paraId="1612AC89" w14:textId="77777777" w:rsidTr="003B1EB9">
        <w:trPr>
          <w:trHeight w:val="397"/>
        </w:trPr>
        <w:tc>
          <w:tcPr>
            <w:tcW w:w="1165" w:type="dxa"/>
            <w:vAlign w:val="center"/>
          </w:tcPr>
          <w:p w14:paraId="6E9BCCC9" w14:textId="4A6F60CB" w:rsidR="00245C2F" w:rsidRPr="00E027F6" w:rsidRDefault="00245C2F" w:rsidP="003B1EB9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eastAsiaTheme="minorHAnsi" w:hAnsi="Cambria"/>
                <w:noProof/>
                <w:kern w:val="2"/>
                <w:sz w:val="24"/>
                <w:szCs w:val="24"/>
              </w:rPr>
              <w:object w:dxaOrig="225" w:dyaOrig="225" w14:anchorId="42B81157">
                <v:shape id="_x0000_i1062" type="#_x0000_t75" style="width:13.7pt;height:18.55pt" o:ole="">
                  <v:imagedata r:id="rId19" o:title=""/>
                </v:shape>
                <w:control r:id="rId20" w:name="OptionButton1" w:shapeid="_x0000_i1062"/>
              </w:object>
            </w:r>
          </w:p>
        </w:tc>
        <w:tc>
          <w:tcPr>
            <w:tcW w:w="1166" w:type="dxa"/>
            <w:gridSpan w:val="2"/>
            <w:vAlign w:val="center"/>
          </w:tcPr>
          <w:p w14:paraId="6A0C22A5" w14:textId="0AF05546" w:rsidR="00245C2F" w:rsidRPr="00E027F6" w:rsidRDefault="00245C2F" w:rsidP="003B1EB9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eastAsiaTheme="minorHAnsi" w:hAnsi="Cambria"/>
                <w:noProof/>
                <w:kern w:val="2"/>
                <w:sz w:val="24"/>
                <w:szCs w:val="24"/>
              </w:rPr>
              <w:object w:dxaOrig="225" w:dyaOrig="225" w14:anchorId="2A7E1B03">
                <v:shape id="_x0000_i1064" type="#_x0000_t75" style="width:13.7pt;height:18.55pt" o:ole="">
                  <v:imagedata r:id="rId19" o:title=""/>
                </v:shape>
                <w:control r:id="rId21" w:name="OptionButton11" w:shapeid="_x0000_i1064"/>
              </w:object>
            </w:r>
          </w:p>
        </w:tc>
        <w:tc>
          <w:tcPr>
            <w:tcW w:w="1166" w:type="dxa"/>
            <w:vAlign w:val="center"/>
          </w:tcPr>
          <w:p w14:paraId="6E99F5DF" w14:textId="4FECE7E0" w:rsidR="00245C2F" w:rsidRPr="00E027F6" w:rsidRDefault="00245C2F" w:rsidP="003B1EB9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eastAsiaTheme="minorHAnsi" w:hAnsi="Cambria"/>
                <w:noProof/>
                <w:kern w:val="2"/>
                <w:sz w:val="24"/>
                <w:szCs w:val="24"/>
              </w:rPr>
              <w:object w:dxaOrig="225" w:dyaOrig="225" w14:anchorId="42DF04DA">
                <v:shape id="_x0000_i1066" type="#_x0000_t75" style="width:13.7pt;height:18.55pt" o:ole="">
                  <v:imagedata r:id="rId19" o:title=""/>
                </v:shape>
                <w:control r:id="rId22" w:name="OptionButton12" w:shapeid="_x0000_i1066"/>
              </w:object>
            </w:r>
          </w:p>
        </w:tc>
        <w:tc>
          <w:tcPr>
            <w:tcW w:w="1165" w:type="dxa"/>
            <w:vAlign w:val="center"/>
          </w:tcPr>
          <w:p w14:paraId="237A555D" w14:textId="765CF301" w:rsidR="00245C2F" w:rsidRPr="00E027F6" w:rsidRDefault="00245C2F" w:rsidP="003B1EB9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eastAsiaTheme="minorHAnsi" w:hAnsi="Cambria"/>
                <w:noProof/>
                <w:kern w:val="2"/>
                <w:sz w:val="24"/>
                <w:szCs w:val="24"/>
              </w:rPr>
              <w:object w:dxaOrig="225" w:dyaOrig="225" w14:anchorId="00C9F2F8">
                <v:shape id="_x0000_i1068" type="#_x0000_t75" style="width:13.7pt;height:18.55pt" o:ole="">
                  <v:imagedata r:id="rId19" o:title=""/>
                </v:shape>
                <w:control r:id="rId23" w:name="OptionButton13" w:shapeid="_x0000_i1068"/>
              </w:object>
            </w:r>
          </w:p>
        </w:tc>
        <w:tc>
          <w:tcPr>
            <w:tcW w:w="1166" w:type="dxa"/>
            <w:vAlign w:val="center"/>
          </w:tcPr>
          <w:p w14:paraId="27299340" w14:textId="722B512B" w:rsidR="00245C2F" w:rsidRPr="00E027F6" w:rsidRDefault="00245C2F" w:rsidP="003B1EB9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eastAsiaTheme="minorHAnsi" w:hAnsi="Cambria"/>
                <w:noProof/>
                <w:kern w:val="2"/>
                <w:sz w:val="24"/>
                <w:szCs w:val="24"/>
              </w:rPr>
              <w:object w:dxaOrig="225" w:dyaOrig="225" w14:anchorId="5E7ACA6A">
                <v:shape id="_x0000_i1070" type="#_x0000_t75" style="width:13.7pt;height:18.55pt" o:ole="">
                  <v:imagedata r:id="rId19" o:title=""/>
                </v:shape>
                <w:control r:id="rId24" w:name="OptionButton14" w:shapeid="_x0000_i1070"/>
              </w:object>
            </w:r>
          </w:p>
        </w:tc>
        <w:tc>
          <w:tcPr>
            <w:tcW w:w="1166" w:type="dxa"/>
            <w:vAlign w:val="center"/>
          </w:tcPr>
          <w:p w14:paraId="0102B627" w14:textId="27DF6EAB" w:rsidR="00245C2F" w:rsidRPr="00E027F6" w:rsidRDefault="00245C2F" w:rsidP="003B1EB9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eastAsiaTheme="minorHAnsi" w:hAnsi="Cambria"/>
                <w:noProof/>
                <w:kern w:val="2"/>
                <w:sz w:val="24"/>
                <w:szCs w:val="24"/>
              </w:rPr>
              <w:object w:dxaOrig="225" w:dyaOrig="225" w14:anchorId="27B438CD">
                <v:shape id="_x0000_i1072" type="#_x0000_t75" style="width:13.7pt;height:18.55pt" o:ole="">
                  <v:imagedata r:id="rId19" o:title=""/>
                </v:shape>
                <w:control r:id="rId25" w:name="OptionButton15" w:shapeid="_x0000_i1072"/>
              </w:object>
            </w:r>
          </w:p>
        </w:tc>
        <w:tc>
          <w:tcPr>
            <w:tcW w:w="1165" w:type="dxa"/>
            <w:vAlign w:val="center"/>
          </w:tcPr>
          <w:p w14:paraId="6012969C" w14:textId="1302C300" w:rsidR="00245C2F" w:rsidRPr="00E027F6" w:rsidRDefault="00245C2F" w:rsidP="003B1EB9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eastAsiaTheme="minorHAnsi" w:hAnsi="Cambria"/>
                <w:noProof/>
                <w:kern w:val="2"/>
                <w:sz w:val="24"/>
                <w:szCs w:val="24"/>
              </w:rPr>
              <w:object w:dxaOrig="225" w:dyaOrig="225" w14:anchorId="47F3CBD1">
                <v:shape id="_x0000_i1074" type="#_x0000_t75" style="width:13.7pt;height:18.55pt" o:ole="">
                  <v:imagedata r:id="rId19" o:title=""/>
                </v:shape>
                <w:control r:id="rId26" w:name="OptionButton16" w:shapeid="_x0000_i1074"/>
              </w:object>
            </w:r>
          </w:p>
        </w:tc>
        <w:tc>
          <w:tcPr>
            <w:tcW w:w="1166" w:type="dxa"/>
            <w:vAlign w:val="center"/>
          </w:tcPr>
          <w:p w14:paraId="4428D177" w14:textId="43554313" w:rsidR="00245C2F" w:rsidRPr="00E027F6" w:rsidRDefault="00245C2F" w:rsidP="003B1EB9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eastAsiaTheme="minorHAnsi" w:hAnsi="Cambria"/>
                <w:noProof/>
                <w:kern w:val="2"/>
                <w:sz w:val="24"/>
                <w:szCs w:val="24"/>
              </w:rPr>
              <w:object w:dxaOrig="225" w:dyaOrig="225" w14:anchorId="6EDEE55E">
                <v:shape id="_x0000_i1076" type="#_x0000_t75" style="width:13.7pt;height:18.55pt" o:ole="">
                  <v:imagedata r:id="rId19" o:title=""/>
                </v:shape>
                <w:control r:id="rId27" w:name="OptionButton17" w:shapeid="_x0000_i1076"/>
              </w:object>
            </w:r>
          </w:p>
        </w:tc>
        <w:tc>
          <w:tcPr>
            <w:tcW w:w="1166" w:type="dxa"/>
            <w:vAlign w:val="center"/>
          </w:tcPr>
          <w:p w14:paraId="6CF88BA8" w14:textId="3C349761" w:rsidR="00245C2F" w:rsidRPr="00E027F6" w:rsidRDefault="00245C2F" w:rsidP="003B1EB9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eastAsiaTheme="minorHAnsi" w:hAnsi="Cambria"/>
                <w:noProof/>
                <w:kern w:val="2"/>
                <w:sz w:val="24"/>
                <w:szCs w:val="24"/>
              </w:rPr>
              <w:object w:dxaOrig="225" w:dyaOrig="225" w14:anchorId="78123C2F">
                <v:shape id="_x0000_i1078" type="#_x0000_t75" style="width:13.7pt;height:18.55pt" o:ole="">
                  <v:imagedata r:id="rId19" o:title=""/>
                </v:shape>
                <w:control r:id="rId28" w:name="OptionButton18" w:shapeid="_x0000_i1078"/>
              </w:object>
            </w:r>
          </w:p>
        </w:tc>
      </w:tr>
      <w:tr w:rsidR="003A7089" w:rsidRPr="001E4C21" w14:paraId="7FE8B927" w14:textId="77777777" w:rsidTr="007C07D8">
        <w:trPr>
          <w:trHeight w:val="1124"/>
        </w:trPr>
        <w:tc>
          <w:tcPr>
            <w:tcW w:w="1165" w:type="dxa"/>
            <w:vAlign w:val="center"/>
          </w:tcPr>
          <w:p w14:paraId="52CA71DF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420A01CC" wp14:editId="14F3D9F6">
                  <wp:extent cx="599440" cy="611505"/>
                  <wp:effectExtent l="0" t="0" r="0" b="0"/>
                  <wp:docPr id="12" name="Imagine 11" descr="O imagine care conține text, captură de ecran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5E86429-4FB9-EE75-6D98-0592E76160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ine 11" descr="O imagine care conține text, captură de ecran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5E86429-4FB9-EE75-6D98-0592E76160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vAlign w:val="center"/>
          </w:tcPr>
          <w:p w14:paraId="3B7F50F4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69FD6697" wp14:editId="39559FD9">
                  <wp:extent cx="599440" cy="611505"/>
                  <wp:effectExtent l="0" t="0" r="0" b="0"/>
                  <wp:docPr id="13" name="Imagine 12" descr="O imagine care conține text, Font, captură de ecran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75F4199-F824-B021-D795-74B3548623F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ine 12" descr="O imagine care conține text, Font, captură de ecran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75F4199-F824-B021-D795-74B3548623F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1E516B6C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24E21E60" wp14:editId="11B41ADA">
                  <wp:extent cx="594995" cy="611505"/>
                  <wp:effectExtent l="0" t="0" r="0" b="0"/>
                  <wp:docPr id="7" name="Imagine 6" descr="O imagine care conține Font, text, captură de ecran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8128A80-B72F-F7A1-D683-B62E9A3C28D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ine 6" descr="O imagine care conține Font, text, captură de ecran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08128A80-B72F-F7A1-D683-B62E9A3C28D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3492CC5A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4576C5BB" wp14:editId="788C7B09">
                  <wp:extent cx="601345" cy="611505"/>
                  <wp:effectExtent l="0" t="0" r="8255" b="0"/>
                  <wp:docPr id="8" name="Imagine 7" descr="O imagine care conține text, Font, Grafică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75ED81E-D510-A203-9D68-19A9342DD07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ine 7" descr="O imagine care conține text, Font, Grafică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75ED81E-D510-A203-9D68-19A9342DD07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134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EB6626C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4058FBE2" wp14:editId="30C3F16F">
                  <wp:extent cx="600075" cy="611505"/>
                  <wp:effectExtent l="0" t="0" r="9525" b="0"/>
                  <wp:docPr id="9" name="Imagine 8" descr="O imagine care conține pește, Font, Aripioară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AA88CA-E364-EC02-CD99-AAD095D032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ine 8" descr="O imagine care conține pește, Font, Aripioară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AA88CA-E364-EC02-CD99-AAD095D032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5EABF3F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6811EB1D" wp14:editId="1275B5CB">
                  <wp:extent cx="597535" cy="611505"/>
                  <wp:effectExtent l="0" t="0" r="0" b="0"/>
                  <wp:docPr id="10" name="Imagine 9" descr="O imagine care conține text, Grafică, Font, verd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643B2B8-20B5-8B04-1FBB-383DC762F20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ine 9" descr="O imagine care conține text, Grafică, Font, verd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643B2B8-20B5-8B04-1FBB-383DC762F20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53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09B7B107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48CBE2B2" wp14:editId="50C4981C">
                  <wp:extent cx="613410" cy="611505"/>
                  <wp:effectExtent l="0" t="0" r="0" b="0"/>
                  <wp:docPr id="33" name="Imagine 32" descr="O imagine care conține pasăre, text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DDB3B99-E05B-3C8E-3E22-3D8B4498D75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ine 32" descr="O imagine care conține pasăre, text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DDB3B99-E05B-3C8E-3E22-3D8B4498D75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34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70F048D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210C5506" wp14:editId="71267B67">
                  <wp:extent cx="596900" cy="611505"/>
                  <wp:effectExtent l="0" t="0" r="0" b="0"/>
                  <wp:docPr id="35" name="Imagine 34" descr="O imagine care conține text, captură de ecran, siglă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5A497C4-4BA6-983A-2151-979BC824FB8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ine 34" descr="O imagine care conține text, captură de ecran, siglă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5A497C4-4BA6-983A-2151-979BC824FB8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462E791A" w14:textId="3C6C3A1B" w:rsidR="003A7089" w:rsidRPr="001E4C21" w:rsidRDefault="0010419C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lang w:val="hu-HU"/>
              </w:rPr>
              <w:t>Nem alkalmaz-ható</w:t>
            </w:r>
          </w:p>
        </w:tc>
      </w:tr>
      <w:tr w:rsidR="00245C2F" w:rsidRPr="00E027F6" w14:paraId="529B8125" w14:textId="77777777" w:rsidTr="003B1EB9">
        <w:trPr>
          <w:trHeight w:val="397"/>
        </w:trPr>
        <w:tc>
          <w:tcPr>
            <w:tcW w:w="1165" w:type="dxa"/>
            <w:vAlign w:val="center"/>
          </w:tcPr>
          <w:p w14:paraId="060802BF" w14:textId="7B6C20B6" w:rsidR="00245C2F" w:rsidRPr="00E027F6" w:rsidRDefault="00245C2F" w:rsidP="003B1EB9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eastAsiaTheme="minorHAnsi" w:hAnsi="Cambria"/>
                <w:noProof/>
                <w:kern w:val="2"/>
                <w:sz w:val="24"/>
                <w:szCs w:val="24"/>
              </w:rPr>
              <w:object w:dxaOrig="225" w:dyaOrig="225" w14:anchorId="6444D1F9">
                <v:shape id="_x0000_i1080" type="#_x0000_t75" style="width:13.7pt;height:18.55pt" o:ole="">
                  <v:imagedata r:id="rId19" o:title=""/>
                </v:shape>
                <w:control r:id="rId37" w:name="OptionButton19" w:shapeid="_x0000_i1080"/>
              </w:object>
            </w:r>
          </w:p>
        </w:tc>
        <w:tc>
          <w:tcPr>
            <w:tcW w:w="1166" w:type="dxa"/>
            <w:gridSpan w:val="2"/>
            <w:vAlign w:val="center"/>
          </w:tcPr>
          <w:p w14:paraId="7C5DFA6D" w14:textId="1DAEDE64" w:rsidR="00245C2F" w:rsidRPr="00E027F6" w:rsidRDefault="00245C2F" w:rsidP="003B1EB9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eastAsiaTheme="minorHAnsi" w:hAnsi="Cambria"/>
                <w:noProof/>
                <w:kern w:val="2"/>
                <w:sz w:val="24"/>
                <w:szCs w:val="24"/>
              </w:rPr>
              <w:object w:dxaOrig="225" w:dyaOrig="225" w14:anchorId="3F382083">
                <v:shape id="_x0000_i1082" type="#_x0000_t75" style="width:13.7pt;height:18.55pt" o:ole="">
                  <v:imagedata r:id="rId19" o:title=""/>
                </v:shape>
                <w:control r:id="rId38" w:name="OptionButton111" w:shapeid="_x0000_i1082"/>
              </w:object>
            </w:r>
          </w:p>
        </w:tc>
        <w:tc>
          <w:tcPr>
            <w:tcW w:w="1166" w:type="dxa"/>
            <w:vAlign w:val="center"/>
          </w:tcPr>
          <w:p w14:paraId="3C5D2BC6" w14:textId="01EB3E21" w:rsidR="00245C2F" w:rsidRPr="00E027F6" w:rsidRDefault="00245C2F" w:rsidP="003B1EB9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eastAsiaTheme="minorHAnsi" w:hAnsi="Cambria"/>
                <w:noProof/>
                <w:kern w:val="2"/>
                <w:sz w:val="24"/>
                <w:szCs w:val="24"/>
              </w:rPr>
              <w:object w:dxaOrig="225" w:dyaOrig="225" w14:anchorId="6744205F">
                <v:shape id="_x0000_i1084" type="#_x0000_t75" style="width:13.7pt;height:18.55pt" o:ole="">
                  <v:imagedata r:id="rId19" o:title=""/>
                </v:shape>
                <w:control r:id="rId39" w:name="OptionButton121" w:shapeid="_x0000_i1084"/>
              </w:object>
            </w:r>
          </w:p>
        </w:tc>
        <w:tc>
          <w:tcPr>
            <w:tcW w:w="1165" w:type="dxa"/>
            <w:vAlign w:val="center"/>
          </w:tcPr>
          <w:p w14:paraId="5D650E4A" w14:textId="2C609864" w:rsidR="00245C2F" w:rsidRPr="00E027F6" w:rsidRDefault="00245C2F" w:rsidP="003B1EB9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eastAsiaTheme="minorHAnsi" w:hAnsi="Cambria"/>
                <w:noProof/>
                <w:kern w:val="2"/>
                <w:sz w:val="24"/>
                <w:szCs w:val="24"/>
              </w:rPr>
              <w:object w:dxaOrig="225" w:dyaOrig="225" w14:anchorId="3B9AD419">
                <v:shape id="_x0000_i1086" type="#_x0000_t75" style="width:13.7pt;height:18.55pt" o:ole="">
                  <v:imagedata r:id="rId19" o:title=""/>
                </v:shape>
                <w:control r:id="rId40" w:name="OptionButton131" w:shapeid="_x0000_i1086"/>
              </w:object>
            </w:r>
          </w:p>
        </w:tc>
        <w:tc>
          <w:tcPr>
            <w:tcW w:w="1166" w:type="dxa"/>
            <w:vAlign w:val="center"/>
          </w:tcPr>
          <w:p w14:paraId="08E2120A" w14:textId="2A109CFE" w:rsidR="00245C2F" w:rsidRPr="00E027F6" w:rsidRDefault="00245C2F" w:rsidP="003B1EB9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eastAsiaTheme="minorHAnsi" w:hAnsi="Cambria"/>
                <w:noProof/>
                <w:kern w:val="2"/>
                <w:sz w:val="24"/>
                <w:szCs w:val="24"/>
              </w:rPr>
              <w:object w:dxaOrig="225" w:dyaOrig="225" w14:anchorId="3DC79906">
                <v:shape id="_x0000_i1088" type="#_x0000_t75" style="width:13.7pt;height:18.55pt" o:ole="">
                  <v:imagedata r:id="rId19" o:title=""/>
                </v:shape>
                <w:control r:id="rId41" w:name="OptionButton141" w:shapeid="_x0000_i1088"/>
              </w:object>
            </w:r>
          </w:p>
        </w:tc>
        <w:tc>
          <w:tcPr>
            <w:tcW w:w="1166" w:type="dxa"/>
            <w:vAlign w:val="center"/>
          </w:tcPr>
          <w:p w14:paraId="63DAC559" w14:textId="1E487EA8" w:rsidR="00245C2F" w:rsidRPr="00E027F6" w:rsidRDefault="00245C2F" w:rsidP="003B1EB9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eastAsiaTheme="minorHAnsi" w:hAnsi="Cambria"/>
                <w:noProof/>
                <w:kern w:val="2"/>
                <w:sz w:val="24"/>
                <w:szCs w:val="24"/>
              </w:rPr>
              <w:object w:dxaOrig="225" w:dyaOrig="225" w14:anchorId="2D466222">
                <v:shape id="_x0000_i1090" type="#_x0000_t75" style="width:13.7pt;height:18.55pt" o:ole="">
                  <v:imagedata r:id="rId19" o:title=""/>
                </v:shape>
                <w:control r:id="rId42" w:name="OptionButton151" w:shapeid="_x0000_i1090"/>
              </w:object>
            </w:r>
          </w:p>
        </w:tc>
        <w:tc>
          <w:tcPr>
            <w:tcW w:w="1165" w:type="dxa"/>
            <w:vAlign w:val="center"/>
          </w:tcPr>
          <w:p w14:paraId="5AD1DE9E" w14:textId="49393D0C" w:rsidR="00245C2F" w:rsidRPr="00E027F6" w:rsidRDefault="00245C2F" w:rsidP="003B1EB9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eastAsiaTheme="minorHAnsi" w:hAnsi="Cambria"/>
                <w:noProof/>
                <w:kern w:val="2"/>
                <w:sz w:val="24"/>
                <w:szCs w:val="24"/>
              </w:rPr>
              <w:object w:dxaOrig="225" w:dyaOrig="225" w14:anchorId="002F7BDC">
                <v:shape id="_x0000_i1092" type="#_x0000_t75" style="width:13.7pt;height:18.55pt" o:ole="">
                  <v:imagedata r:id="rId19" o:title=""/>
                </v:shape>
                <w:control r:id="rId43" w:name="OptionButton161" w:shapeid="_x0000_i1092"/>
              </w:object>
            </w:r>
          </w:p>
        </w:tc>
        <w:tc>
          <w:tcPr>
            <w:tcW w:w="1166" w:type="dxa"/>
            <w:vAlign w:val="center"/>
          </w:tcPr>
          <w:p w14:paraId="405633D5" w14:textId="2B9956CF" w:rsidR="00245C2F" w:rsidRPr="00E027F6" w:rsidRDefault="00245C2F" w:rsidP="003B1EB9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eastAsiaTheme="minorHAnsi" w:hAnsi="Cambria"/>
                <w:noProof/>
                <w:kern w:val="2"/>
                <w:sz w:val="24"/>
                <w:szCs w:val="24"/>
              </w:rPr>
              <w:object w:dxaOrig="225" w:dyaOrig="225" w14:anchorId="38AF61AB">
                <v:shape id="_x0000_i1094" type="#_x0000_t75" style="width:13.7pt;height:18.55pt" o:ole="">
                  <v:imagedata r:id="rId19" o:title=""/>
                </v:shape>
                <w:control r:id="rId44" w:name="OptionButton171" w:shapeid="_x0000_i1094"/>
              </w:object>
            </w:r>
          </w:p>
        </w:tc>
        <w:tc>
          <w:tcPr>
            <w:tcW w:w="1166" w:type="dxa"/>
            <w:vAlign w:val="center"/>
          </w:tcPr>
          <w:p w14:paraId="460F4374" w14:textId="56E26F51" w:rsidR="00245C2F" w:rsidRPr="00E027F6" w:rsidRDefault="00245C2F" w:rsidP="003B1EB9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eastAsiaTheme="minorHAnsi" w:hAnsi="Cambria"/>
                <w:noProof/>
                <w:kern w:val="2"/>
                <w:sz w:val="24"/>
                <w:szCs w:val="24"/>
              </w:rPr>
              <w:object w:dxaOrig="225" w:dyaOrig="225" w14:anchorId="3B42A02F">
                <v:shape id="_x0000_i1096" type="#_x0000_t75" style="width:13.7pt;height:18.55pt" o:ole="">
                  <v:imagedata r:id="rId45" o:title=""/>
                </v:shape>
                <w:control r:id="rId46" w:name="OptionButton181" w:shapeid="_x0000_i1096"/>
              </w:object>
            </w:r>
          </w:p>
        </w:tc>
      </w:tr>
    </w:tbl>
    <w:p w14:paraId="1C3E91B5" w14:textId="77777777" w:rsidR="002A7B96" w:rsidRDefault="002A7B96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p w14:paraId="26EB52A3" w14:textId="77777777" w:rsidR="00256519" w:rsidRDefault="00256519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p w14:paraId="748BA4A2" w14:textId="77777777" w:rsidR="00256519" w:rsidRPr="001E4C21" w:rsidRDefault="00256519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tbl>
      <w:tblPr>
        <w:tblStyle w:val="TableGrid"/>
        <w:tblW w:w="1049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3"/>
        <w:gridCol w:w="2971"/>
        <w:gridCol w:w="998"/>
        <w:gridCol w:w="3969"/>
      </w:tblGrid>
      <w:tr w:rsidR="00DC248C" w:rsidRPr="001E4C21" w14:paraId="4EE0248A" w14:textId="77777777" w:rsidTr="00DC248C">
        <w:trPr>
          <w:trHeight w:val="985"/>
          <w:jc w:val="center"/>
        </w:trPr>
        <w:tc>
          <w:tcPr>
            <w:tcW w:w="2553" w:type="dxa"/>
            <w:vAlign w:val="center"/>
          </w:tcPr>
          <w:p w14:paraId="69FD80A5" w14:textId="77777777" w:rsidR="00DC248C" w:rsidRDefault="00DC248C" w:rsidP="004C6432">
            <w:pPr>
              <w:rPr>
                <w:rFonts w:ascii="Cambria" w:hAnsi="Cambria"/>
                <w:sz w:val="22"/>
                <w:szCs w:val="22"/>
                <w:lang w:val="hu-HU"/>
              </w:rPr>
            </w:pPr>
            <w:r w:rsidRPr="001E4C21">
              <w:rPr>
                <w:rFonts w:ascii="Cambria" w:hAnsi="Cambria"/>
                <w:sz w:val="22"/>
                <w:szCs w:val="22"/>
                <w:lang w:val="hu-HU"/>
              </w:rPr>
              <w:t>Kitöltés időpontja:</w:t>
            </w:r>
          </w:p>
          <w:p w14:paraId="69FFC5D7" w14:textId="5EA080A0" w:rsidR="00245C2F" w:rsidRPr="001E4C21" w:rsidRDefault="00245C2F" w:rsidP="00BB7BB7">
            <w:pPr>
              <w:rPr>
                <w:rFonts w:ascii="Cambria" w:hAnsi="Cambria"/>
                <w:sz w:val="22"/>
                <w:szCs w:val="22"/>
                <w:lang w:val="hu-HU"/>
              </w:rPr>
            </w:pPr>
            <w:r>
              <w:rPr>
                <w:rFonts w:ascii="Cambria" w:hAnsi="Cambria"/>
              </w:rPr>
              <w:t>2</w:t>
            </w:r>
            <w:r w:rsidR="00BB7BB7">
              <w:rPr>
                <w:rFonts w:ascii="Cambria" w:hAnsi="Cambria"/>
              </w:rPr>
              <w:t>3</w:t>
            </w:r>
            <w:r w:rsidRPr="002A7C17">
              <w:rPr>
                <w:rFonts w:ascii="Cambria" w:hAnsi="Cambria"/>
              </w:rPr>
              <w:t>.0</w:t>
            </w:r>
            <w:r>
              <w:rPr>
                <w:rFonts w:ascii="Cambria" w:hAnsi="Cambria"/>
              </w:rPr>
              <w:t>4</w:t>
            </w:r>
            <w:r w:rsidRPr="002A7C17">
              <w:rPr>
                <w:rFonts w:ascii="Cambria" w:hAnsi="Cambria"/>
              </w:rPr>
              <w:t>.202</w:t>
            </w:r>
            <w:r>
              <w:rPr>
                <w:rFonts w:ascii="Cambria" w:hAnsi="Cambria"/>
              </w:rPr>
              <w:t>6</w:t>
            </w:r>
          </w:p>
        </w:tc>
        <w:tc>
          <w:tcPr>
            <w:tcW w:w="3969" w:type="dxa"/>
            <w:gridSpan w:val="2"/>
            <w:vAlign w:val="center"/>
          </w:tcPr>
          <w:p w14:paraId="45746ED8" w14:textId="77777777" w:rsidR="00DC248C" w:rsidRDefault="00DC248C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1E4C21">
              <w:rPr>
                <w:rFonts w:ascii="Cambria" w:hAnsi="Cambria"/>
                <w:sz w:val="22"/>
                <w:szCs w:val="22"/>
                <w:lang w:val="hu-HU"/>
              </w:rPr>
              <w:t>Előadás felelőse:</w:t>
            </w:r>
          </w:p>
          <w:p w14:paraId="1455A74B" w14:textId="4EBABCD2" w:rsidR="00245C2F" w:rsidRPr="001E4C21" w:rsidRDefault="00245C2F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974BDB">
              <w:rPr>
                <w:rFonts w:ascii="Cambria" w:hAnsi="Cambria"/>
                <w:b/>
              </w:rPr>
              <w:t>dr. Tőtős Róbert, adjunktus</w:t>
            </w:r>
          </w:p>
        </w:tc>
        <w:tc>
          <w:tcPr>
            <w:tcW w:w="3969" w:type="dxa"/>
            <w:vAlign w:val="center"/>
          </w:tcPr>
          <w:p w14:paraId="3E59F6AF" w14:textId="77777777" w:rsidR="00DC248C" w:rsidRDefault="00DC248C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1E4C21">
              <w:rPr>
                <w:rFonts w:ascii="Cambria" w:hAnsi="Cambria"/>
                <w:sz w:val="22"/>
                <w:szCs w:val="22"/>
                <w:lang w:val="hu-HU"/>
              </w:rPr>
              <w:t>Szeminárium felelőse:</w:t>
            </w:r>
          </w:p>
          <w:p w14:paraId="34FFA816" w14:textId="6CEAB5BA" w:rsidR="00245C2F" w:rsidRPr="001E4C21" w:rsidRDefault="00245C2F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974BDB">
              <w:rPr>
                <w:rFonts w:ascii="Cambria" w:hAnsi="Cambria"/>
                <w:b/>
              </w:rPr>
              <w:t>dr. Tőtős Róbert, adjunktus</w:t>
            </w:r>
          </w:p>
        </w:tc>
      </w:tr>
      <w:tr w:rsidR="00DC248C" w:rsidRPr="001E4C21" w14:paraId="1F021AD7" w14:textId="77777777" w:rsidTr="00DC248C">
        <w:trPr>
          <w:trHeight w:val="766"/>
          <w:jc w:val="center"/>
        </w:trPr>
        <w:tc>
          <w:tcPr>
            <w:tcW w:w="2553" w:type="dxa"/>
            <w:vAlign w:val="center"/>
          </w:tcPr>
          <w:p w14:paraId="07E6A617" w14:textId="77777777" w:rsidR="00DC248C" w:rsidRPr="001E4C21" w:rsidRDefault="00DC248C" w:rsidP="004C6432">
            <w:pPr>
              <w:rPr>
                <w:rFonts w:ascii="Cambria" w:hAnsi="Cambria"/>
                <w:sz w:val="22"/>
                <w:szCs w:val="22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67E7FAC" w14:textId="0A147F08" w:rsidR="00DC248C" w:rsidRPr="001E4C21" w:rsidRDefault="00245C2F" w:rsidP="00245C2F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2A7C17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4F59FC58" wp14:editId="4A329CC7">
                  <wp:extent cx="1062000" cy="295200"/>
                  <wp:effectExtent l="0" t="0" r="508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ign_TR.png"/>
                          <pic:cNvPicPr/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2000" cy="295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vAlign w:val="center"/>
          </w:tcPr>
          <w:p w14:paraId="2DF4AF9E" w14:textId="12B54BD9" w:rsidR="00DC248C" w:rsidRPr="001E4C21" w:rsidRDefault="00245C2F" w:rsidP="00245C2F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2A7C17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502B773B" wp14:editId="2E8A0380">
                  <wp:extent cx="1062000" cy="295200"/>
                  <wp:effectExtent l="0" t="0" r="508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ign_TR.png"/>
                          <pic:cNvPicPr/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2000" cy="295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C248C" w:rsidRPr="001E4C21" w14:paraId="2C60E86A" w14:textId="77777777" w:rsidTr="00DC248C">
        <w:trPr>
          <w:trHeight w:val="605"/>
          <w:jc w:val="center"/>
        </w:trPr>
        <w:tc>
          <w:tcPr>
            <w:tcW w:w="5524" w:type="dxa"/>
            <w:gridSpan w:val="2"/>
            <w:vAlign w:val="center"/>
          </w:tcPr>
          <w:p w14:paraId="630CF7F0" w14:textId="24809E8A" w:rsidR="00DC248C" w:rsidRDefault="00DC248C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1E4C21">
              <w:rPr>
                <w:rFonts w:ascii="Cambria" w:hAnsi="Cambria"/>
                <w:sz w:val="22"/>
                <w:szCs w:val="22"/>
                <w:lang w:val="hu-HU"/>
              </w:rPr>
              <w:t>Az intézeti jóváhagyás dátuma:</w:t>
            </w:r>
          </w:p>
          <w:p w14:paraId="2CB21688" w14:textId="77777777" w:rsidR="00245C2F" w:rsidRDefault="00245C2F" w:rsidP="00245C2F">
            <w:pPr>
              <w:jc w:val="center"/>
              <w:rPr>
                <w:rFonts w:ascii="Cambria" w:hAnsi="Cambria"/>
                <w:highlight w:val="yellow"/>
              </w:rPr>
            </w:pPr>
          </w:p>
          <w:p w14:paraId="2ECC66CC" w14:textId="1373F2ED" w:rsidR="00245C2F" w:rsidRPr="00245C2F" w:rsidRDefault="00376FFD" w:rsidP="00245C2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25</w:t>
            </w:r>
            <w:bookmarkStart w:id="0" w:name="_GoBack"/>
            <w:bookmarkEnd w:id="0"/>
            <w:r w:rsidR="00245C2F" w:rsidRPr="00B979FD">
              <w:rPr>
                <w:rFonts w:ascii="Cambria" w:hAnsi="Cambria"/>
              </w:rPr>
              <w:t>.04.2026</w:t>
            </w:r>
          </w:p>
        </w:tc>
        <w:tc>
          <w:tcPr>
            <w:tcW w:w="4967" w:type="dxa"/>
            <w:gridSpan w:val="2"/>
            <w:vAlign w:val="center"/>
          </w:tcPr>
          <w:p w14:paraId="5E0EFB2A" w14:textId="77777777" w:rsidR="00DC248C" w:rsidRDefault="00DC248C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1E4C21">
              <w:rPr>
                <w:rFonts w:ascii="Cambria" w:hAnsi="Cambria"/>
                <w:sz w:val="22"/>
                <w:szCs w:val="22"/>
                <w:lang w:val="hu-HU"/>
              </w:rPr>
              <w:t>Intézetigazgató:</w:t>
            </w:r>
          </w:p>
          <w:p w14:paraId="619C9350" w14:textId="77777777" w:rsidR="00245C2F" w:rsidRDefault="00245C2F" w:rsidP="004C6432">
            <w:pPr>
              <w:jc w:val="center"/>
              <w:rPr>
                <w:rFonts w:ascii="Cambria" w:hAnsi="Cambria"/>
                <w:b/>
              </w:rPr>
            </w:pPr>
          </w:p>
          <w:p w14:paraId="7672E791" w14:textId="77777777" w:rsidR="00245C2F" w:rsidRDefault="00245C2F" w:rsidP="00245C2F">
            <w:pPr>
              <w:jc w:val="center"/>
              <w:rPr>
                <w:rFonts w:ascii="Cambria" w:hAnsi="Cambria"/>
                <w:b/>
              </w:rPr>
            </w:pPr>
            <w:r w:rsidRPr="00B979FD">
              <w:rPr>
                <w:rFonts w:ascii="Cambria" w:hAnsi="Cambria"/>
                <w:b/>
              </w:rPr>
              <w:t>Prof. Habil. dr. ing. Paizs Csaba</w:t>
            </w:r>
          </w:p>
          <w:p w14:paraId="4D35CE62" w14:textId="513B4A78" w:rsidR="00CE1AF9" w:rsidRDefault="00376FFD" w:rsidP="00245C2F">
            <w:pPr>
              <w:jc w:val="center"/>
              <w:rPr>
                <w:rFonts w:ascii="Cambria" w:hAnsi="Cambria"/>
                <w:b/>
              </w:rPr>
            </w:pPr>
            <w:r w:rsidRPr="00680BF0">
              <w:rPr>
                <w:rFonts w:ascii="Times New Roman" w:hAnsi="Times New Roman"/>
                <w:noProof/>
                <w:color w:val="000000"/>
                <w:szCs w:val="24"/>
              </w:rPr>
              <w:drawing>
                <wp:inline distT="0" distB="0" distL="0" distR="0" wp14:anchorId="6AA4BF99" wp14:editId="4D5740E6">
                  <wp:extent cx="1066800" cy="4953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4C663DB" w14:textId="77777777" w:rsidR="00CE1AF9" w:rsidRDefault="00CE1AF9" w:rsidP="00245C2F">
            <w:pPr>
              <w:jc w:val="center"/>
              <w:rPr>
                <w:rFonts w:ascii="Cambria" w:hAnsi="Cambria"/>
                <w:b/>
              </w:rPr>
            </w:pPr>
          </w:p>
          <w:p w14:paraId="72907EE4" w14:textId="243B5F5E" w:rsidR="00CE1AF9" w:rsidRPr="001E4C21" w:rsidRDefault="00CE1AF9" w:rsidP="00245C2F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</w:p>
        </w:tc>
      </w:tr>
    </w:tbl>
    <w:p w14:paraId="528D7127" w14:textId="77777777" w:rsidR="000B6EB1" w:rsidRPr="001E4C21" w:rsidRDefault="000B6EB1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sectPr w:rsidR="000B6EB1" w:rsidRPr="001E4C21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3E7B09" w14:textId="77777777" w:rsidR="00CE797F" w:rsidRDefault="00CE797F" w:rsidP="00D12BC3">
      <w:pPr>
        <w:spacing w:after="0" w:line="240" w:lineRule="auto"/>
      </w:pPr>
      <w:r>
        <w:separator/>
      </w:r>
    </w:p>
  </w:endnote>
  <w:endnote w:type="continuationSeparator" w:id="0">
    <w:p w14:paraId="3C36D10F" w14:textId="77777777" w:rsidR="00CE797F" w:rsidRDefault="00CE797F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F0D480" w14:textId="77777777" w:rsidR="00CE797F" w:rsidRDefault="00CE797F" w:rsidP="00D12BC3">
      <w:pPr>
        <w:spacing w:after="0" w:line="240" w:lineRule="auto"/>
      </w:pPr>
      <w:r>
        <w:separator/>
      </w:r>
    </w:p>
  </w:footnote>
  <w:footnote w:type="continuationSeparator" w:id="0">
    <w:p w14:paraId="3C113112" w14:textId="77777777" w:rsidR="00CE797F" w:rsidRDefault="00CE797F" w:rsidP="00D12BC3">
      <w:pPr>
        <w:spacing w:after="0" w:line="240" w:lineRule="auto"/>
      </w:pPr>
      <w:r>
        <w:continuationSeparator/>
      </w:r>
    </w:p>
  </w:footnote>
  <w:footnote w:id="1">
    <w:p w14:paraId="54C1C092" w14:textId="5E04C471" w:rsidR="00D12BC3" w:rsidRPr="000F3A03" w:rsidRDefault="00D12BC3" w:rsidP="00195FC3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0F3A03">
        <w:rPr>
          <w:rStyle w:val="FootnoteReference"/>
          <w:rFonts w:ascii="Cambria" w:hAnsi="Cambria"/>
          <w:lang w:val="hu-HU"/>
        </w:rPr>
        <w:footnoteRef/>
      </w:r>
      <w:r w:rsidR="0021772F" w:rsidRPr="000F3A03">
        <w:rPr>
          <w:rFonts w:ascii="Cambria" w:hAnsi="Cambria"/>
          <w:lang w:val="hu-HU"/>
        </w:rPr>
        <w:t xml:space="preserve"> </w:t>
      </w:r>
      <w:r w:rsidR="00912809" w:rsidRPr="000F3A03">
        <w:rPr>
          <w:rFonts w:ascii="Cambria" w:hAnsi="Cambria"/>
          <w:lang w:val="hu-HU"/>
        </w:rPr>
        <w:t>A tanulmányi program tantervéből át kell venni azokat a szakmai és/vagy transzverzális kompetenciákat, amelyek fejlesztéséhez az a tantárgy is hozzájárul, amelyhez az adott tantárgyi adatlap készült. Minden kompetencia esetében változatlan formában át kell venni a teljes kijelentést, beleértve a kompetencia kódját is, ahogyan a tantervben megjelenik. Amennyiben a két kategória közül valamelyikből nem vesznek át kompetenciákat, a táblázatban az adott kategóriának megfelelő sort törölni kell.</w:t>
      </w:r>
    </w:p>
  </w:footnote>
  <w:footnote w:id="2">
    <w:p w14:paraId="280581A0" w14:textId="1FD8DF8C" w:rsidR="00A5032D" w:rsidRPr="00C5370E" w:rsidRDefault="00A5032D" w:rsidP="00195FC3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0F3A03">
        <w:rPr>
          <w:rStyle w:val="FootnoteReference"/>
          <w:rFonts w:ascii="Cambria" w:hAnsi="Cambria"/>
          <w:lang w:val="hu-HU"/>
        </w:rPr>
        <w:footnoteRef/>
      </w:r>
      <w:r w:rsidR="0021772F" w:rsidRPr="000F3A03">
        <w:rPr>
          <w:rFonts w:ascii="Cambria" w:hAnsi="Cambria"/>
          <w:lang w:val="hu-HU"/>
        </w:rPr>
        <w:t xml:space="preserve"> Meg kell említeni a tanulmányi programra jellemző képzési eredményeket, amelyek fejlesztéséhez az a tantárgy is hozzájárul, amelyhez az adott tantárgyi adatlap készült. A tantárgy típusának (alaptárgy/szaktárgy/kiegészítő tárgy) megfelelő jellemzőket változatlan formában kell átvenni a tantervből, és a kapcsolódó kompetencia jobb odalán kell feltüntetni.</w:t>
      </w:r>
    </w:p>
  </w:footnote>
  <w:footnote w:id="3">
    <w:p w14:paraId="521FC338" w14:textId="1BFDD26E" w:rsidR="00BF0B4D" w:rsidRPr="00256519" w:rsidRDefault="00BF0B4D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F62A19" w:rsidRPr="00256519">
        <w:rPr>
          <w:rFonts w:ascii="Cambria" w:hAnsi="Cambria"/>
          <w:lang w:val="hu-HU"/>
        </w:rPr>
        <w:t xml:space="preserve">Például szervezési szempontok, ajánlások a hallgatók számára, a kurzushoz/szemináriumhoz kapcsolódó konkrét szempontok, </w:t>
      </w:r>
      <w:r w:rsidR="00B051BE" w:rsidRPr="00256519">
        <w:rPr>
          <w:rFonts w:ascii="Cambria" w:hAnsi="Cambria"/>
          <w:lang w:val="hu-HU"/>
        </w:rPr>
        <w:t>mint például</w:t>
      </w:r>
      <w:r w:rsidR="00F62A19" w:rsidRPr="00256519">
        <w:rPr>
          <w:rFonts w:ascii="Cambria" w:hAnsi="Cambria"/>
          <w:lang w:val="hu-HU"/>
        </w:rPr>
        <w:t xml:space="preserve"> a területen dolgozó szakemberek meghívása stb.</w:t>
      </w:r>
    </w:p>
  </w:footnote>
  <w:footnote w:id="4">
    <w:p w14:paraId="0A9404E1" w14:textId="247B609F" w:rsidR="00D7550A" w:rsidRPr="00256519" w:rsidRDefault="00D7550A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="00305AF3" w:rsidRPr="00256519">
        <w:rPr>
          <w:rFonts w:ascii="Cambria" w:hAnsi="Cambria"/>
          <w:lang w:val="hu-HU"/>
        </w:rPr>
        <w:t xml:space="preserve"> Az értékelési kritériumoknak közvetlenül tükrözniük kell a tanulmányi program és a tantárgy szintjén kitűzött képzési eredményeket. Pontosabban, a várható képzési eredményeknél felsorolt eredményeket értékelik.</w:t>
      </w:r>
    </w:p>
  </w:footnote>
  <w:footnote w:id="5">
    <w:p w14:paraId="764A8FC5" w14:textId="62A2B36E" w:rsidR="00A5032D" w:rsidRPr="00256519" w:rsidRDefault="00A5032D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305AF3" w:rsidRPr="00256519">
        <w:rPr>
          <w:rFonts w:ascii="Cambria" w:hAnsi="Cambria"/>
          <w:lang w:val="hu-HU"/>
        </w:rPr>
        <w:t>Javasolt mind a végső kiértékelési módszerek, mind a folyamatos kiértékelési stratégia meghatározása.</w:t>
      </w:r>
    </w:p>
  </w:footnote>
  <w:footnote w:id="6">
    <w:p w14:paraId="257A5EB2" w14:textId="1F2D4C27" w:rsidR="00C3571C" w:rsidRPr="00C5370E" w:rsidRDefault="00C3571C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0C1713" w:rsidRPr="00256519">
        <w:rPr>
          <w:rFonts w:ascii="Cambria" w:hAnsi="Cambria"/>
          <w:lang w:val="hu-HU"/>
        </w:rPr>
        <w:t>Válasszon ki egyetlen olyan ikont, amely</w:t>
      </w:r>
      <w:r w:rsidR="009A14ED" w:rsidRPr="00256519">
        <w:rPr>
          <w:rFonts w:ascii="Cambria" w:hAnsi="Cambria"/>
          <w:lang w:val="hu-HU"/>
        </w:rPr>
        <w:t xml:space="preserve"> az </w:t>
      </w:r>
      <w:hyperlink r:id="rId1" w:history="1">
        <w:r w:rsidR="008769C5" w:rsidRPr="00256519">
          <w:rPr>
            <w:rStyle w:val="Hyperlink"/>
            <w:rFonts w:ascii="Cambria" w:hAnsi="Cambria"/>
            <w:i/>
            <w:iCs/>
            <w:lang w:val="hu-HU"/>
          </w:rPr>
          <w:t>E</w:t>
        </w:r>
        <w:r w:rsidR="009A14ED" w:rsidRPr="00256519">
          <w:rPr>
            <w:rStyle w:val="Hyperlink"/>
            <w:rFonts w:ascii="Cambria" w:hAnsi="Cambria"/>
            <w:i/>
            <w:iCs/>
            <w:lang w:val="hu-HU"/>
          </w:rPr>
          <w:t>gyetemi folyamatban történő alkalmazására vonatkozó eljárás</w:t>
        </w:r>
      </w:hyperlink>
      <w:r w:rsidR="009A14ED" w:rsidRPr="00256519">
        <w:rPr>
          <w:rFonts w:ascii="Cambria" w:hAnsi="Cambria"/>
          <w:lang w:val="hu-HU"/>
        </w:rPr>
        <w:t xml:space="preserve"> szerint </w:t>
      </w:r>
      <w:r w:rsidR="000C1713" w:rsidRPr="00256519">
        <w:rPr>
          <w:rFonts w:ascii="Cambria" w:hAnsi="Cambria"/>
          <w:lang w:val="hu-HU"/>
        </w:rPr>
        <w:t xml:space="preserve">legjobban </w:t>
      </w:r>
      <w:r w:rsidR="009A14ED" w:rsidRPr="00256519">
        <w:rPr>
          <w:rFonts w:ascii="Cambria" w:hAnsi="Cambria"/>
          <w:lang w:val="hu-HU"/>
        </w:rPr>
        <w:t>illeszked</w:t>
      </w:r>
      <w:r w:rsidR="000C1713" w:rsidRPr="00256519">
        <w:rPr>
          <w:rFonts w:ascii="Cambria" w:hAnsi="Cambria"/>
          <w:lang w:val="hu-HU"/>
        </w:rPr>
        <w:t>ik</w:t>
      </w:r>
      <w:r w:rsidR="009A14ED" w:rsidRPr="00256519">
        <w:rPr>
          <w:rFonts w:ascii="Cambria" w:hAnsi="Cambria"/>
          <w:lang w:val="hu-HU"/>
        </w:rPr>
        <w:t xml:space="preserve"> az adott tantárgyhoz</w:t>
      </w:r>
      <w:r w:rsidR="000C1713" w:rsidRPr="00256519">
        <w:rPr>
          <w:rFonts w:ascii="Cambria" w:hAnsi="Cambria"/>
          <w:lang w:val="hu-HU"/>
        </w:rPr>
        <w:t xml:space="preserve">. </w:t>
      </w:r>
      <w:r w:rsidR="00203A1E" w:rsidRPr="00256519">
        <w:rPr>
          <w:rFonts w:ascii="Cambria" w:hAnsi="Cambria"/>
          <w:lang w:val="hu-HU"/>
        </w:rPr>
        <w:t xml:space="preserve">Ha a tantárgy általánosságban foglalkozik a fenntartható fejlődéssel (pl. bemutatja/bevezeti a fenntartható fejlődés általános kereteit stb.), akkor a Fenntartható Fejlődés általános ikonja rendelhető hozzá. </w:t>
      </w:r>
      <w:r w:rsidR="009A14ED" w:rsidRPr="00256519">
        <w:rPr>
          <w:rFonts w:ascii="Cambria" w:hAnsi="Cambria"/>
          <w:lang w:val="hu-HU"/>
        </w:rPr>
        <w:t>Ha egy</w:t>
      </w:r>
      <w:r w:rsidR="002D2119" w:rsidRPr="00256519">
        <w:rPr>
          <w:rFonts w:ascii="Cambria" w:hAnsi="Cambria"/>
          <w:lang w:val="hu-HU"/>
        </w:rPr>
        <w:t>etlen</w:t>
      </w:r>
      <w:r w:rsidR="009A14ED" w:rsidRPr="00256519">
        <w:rPr>
          <w:rFonts w:ascii="Cambria" w:hAnsi="Cambria"/>
          <w:lang w:val="hu-HU"/>
        </w:rPr>
        <w:t xml:space="preserve"> ikon sem </w:t>
      </w:r>
      <w:r w:rsidR="002D2119" w:rsidRPr="00256519">
        <w:rPr>
          <w:rFonts w:ascii="Cambria" w:hAnsi="Cambria"/>
          <w:lang w:val="hu-HU"/>
        </w:rPr>
        <w:t>vonatkozik</w:t>
      </w:r>
      <w:r w:rsidR="009A14ED" w:rsidRPr="00256519">
        <w:rPr>
          <w:rFonts w:ascii="Cambria" w:hAnsi="Cambria"/>
          <w:lang w:val="hu-HU"/>
        </w:rPr>
        <w:t xml:space="preserve"> a tantárgyra, </w:t>
      </w:r>
      <w:r w:rsidR="002D2119" w:rsidRPr="00256519">
        <w:rPr>
          <w:rFonts w:ascii="Cambria" w:hAnsi="Cambria"/>
          <w:lang w:val="hu-HU"/>
        </w:rPr>
        <w:t>válassza az utolsó opciót:</w:t>
      </w:r>
      <w:r w:rsidR="009A14ED" w:rsidRPr="00256519">
        <w:rPr>
          <w:rFonts w:ascii="Cambria" w:hAnsi="Cambria"/>
          <w:lang w:val="hu-HU"/>
        </w:rPr>
        <w:t xml:space="preserve"> </w:t>
      </w:r>
      <w:r w:rsidR="009A14ED" w:rsidRPr="00256519">
        <w:rPr>
          <w:rFonts w:ascii="Cambria" w:hAnsi="Cambria"/>
          <w:i/>
          <w:iCs/>
          <w:lang w:val="hu-HU"/>
        </w:rPr>
        <w:t>„Nem alkalmazható”.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7B0653"/>
    <w:multiLevelType w:val="hybridMultilevel"/>
    <w:tmpl w:val="9A4E522C"/>
    <w:lvl w:ilvl="0" w:tplc="040E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2A430EA8"/>
    <w:multiLevelType w:val="hybridMultilevel"/>
    <w:tmpl w:val="DF86ACB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C5722B"/>
    <w:multiLevelType w:val="hybridMultilevel"/>
    <w:tmpl w:val="67246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473594"/>
    <w:multiLevelType w:val="hybridMultilevel"/>
    <w:tmpl w:val="54D62D42"/>
    <w:lvl w:ilvl="0" w:tplc="040E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7" w15:restartNumberingAfterBreak="0">
    <w:nsid w:val="4F6F2672"/>
    <w:multiLevelType w:val="hybridMultilevel"/>
    <w:tmpl w:val="1B1427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AD4E4D"/>
    <w:multiLevelType w:val="hybridMultilevel"/>
    <w:tmpl w:val="2A1855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714E39"/>
    <w:multiLevelType w:val="hybridMultilevel"/>
    <w:tmpl w:val="3752A35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057EE1"/>
    <w:multiLevelType w:val="hybridMultilevel"/>
    <w:tmpl w:val="21120B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812756"/>
    <w:multiLevelType w:val="multilevel"/>
    <w:tmpl w:val="C240CA42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538" w:hanging="54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71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5" w:hanging="1800"/>
      </w:pPr>
      <w:rPr>
        <w:rFonts w:hint="default"/>
      </w:rPr>
    </w:lvl>
  </w:abstractNum>
  <w:abstractNum w:abstractNumId="13" w15:restartNumberingAfterBreak="0">
    <w:nsid w:val="7E0143E8"/>
    <w:multiLevelType w:val="hybridMultilevel"/>
    <w:tmpl w:val="912E00B2"/>
    <w:lvl w:ilvl="0" w:tplc="040E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0"/>
  </w:num>
  <w:num w:numId="5">
    <w:abstractNumId w:val="1"/>
  </w:num>
  <w:num w:numId="6">
    <w:abstractNumId w:val="11"/>
  </w:num>
  <w:num w:numId="7">
    <w:abstractNumId w:val="8"/>
  </w:num>
  <w:num w:numId="8">
    <w:abstractNumId w:val="7"/>
  </w:num>
  <w:num w:numId="9">
    <w:abstractNumId w:val="13"/>
  </w:num>
  <w:num w:numId="10">
    <w:abstractNumId w:val="6"/>
  </w:num>
  <w:num w:numId="11">
    <w:abstractNumId w:val="5"/>
  </w:num>
  <w:num w:numId="12">
    <w:abstractNumId w:val="9"/>
  </w:num>
  <w:num w:numId="13">
    <w:abstractNumId w:val="12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781A"/>
    <w:rsid w:val="0000513E"/>
    <w:rsid w:val="000065E8"/>
    <w:rsid w:val="000067DE"/>
    <w:rsid w:val="00011141"/>
    <w:rsid w:val="0001171D"/>
    <w:rsid w:val="00014BE9"/>
    <w:rsid w:val="00015B59"/>
    <w:rsid w:val="00023CD8"/>
    <w:rsid w:val="00024A1F"/>
    <w:rsid w:val="00025A70"/>
    <w:rsid w:val="000315BD"/>
    <w:rsid w:val="000349FF"/>
    <w:rsid w:val="00034D14"/>
    <w:rsid w:val="00035439"/>
    <w:rsid w:val="00035F4F"/>
    <w:rsid w:val="00036059"/>
    <w:rsid w:val="000375EC"/>
    <w:rsid w:val="00043CC3"/>
    <w:rsid w:val="000553E8"/>
    <w:rsid w:val="00065956"/>
    <w:rsid w:val="00070E50"/>
    <w:rsid w:val="00084669"/>
    <w:rsid w:val="00091CED"/>
    <w:rsid w:val="000B6EB1"/>
    <w:rsid w:val="000B7D0D"/>
    <w:rsid w:val="000C1713"/>
    <w:rsid w:val="000D20FE"/>
    <w:rsid w:val="000D2ED5"/>
    <w:rsid w:val="000D5C50"/>
    <w:rsid w:val="000E75D7"/>
    <w:rsid w:val="000F20F3"/>
    <w:rsid w:val="000F2DF8"/>
    <w:rsid w:val="000F3A03"/>
    <w:rsid w:val="000F6A7F"/>
    <w:rsid w:val="000F7ACA"/>
    <w:rsid w:val="0010419C"/>
    <w:rsid w:val="00105C9A"/>
    <w:rsid w:val="0010606C"/>
    <w:rsid w:val="00110391"/>
    <w:rsid w:val="00110682"/>
    <w:rsid w:val="00117B5A"/>
    <w:rsid w:val="00123B64"/>
    <w:rsid w:val="001253AA"/>
    <w:rsid w:val="001346BE"/>
    <w:rsid w:val="00141956"/>
    <w:rsid w:val="001471F2"/>
    <w:rsid w:val="00155A52"/>
    <w:rsid w:val="001914D4"/>
    <w:rsid w:val="00195FC3"/>
    <w:rsid w:val="0019757E"/>
    <w:rsid w:val="001A19E8"/>
    <w:rsid w:val="001A4A04"/>
    <w:rsid w:val="001A50C5"/>
    <w:rsid w:val="001C2668"/>
    <w:rsid w:val="001C3E3C"/>
    <w:rsid w:val="001D5492"/>
    <w:rsid w:val="001E4C21"/>
    <w:rsid w:val="001F0D36"/>
    <w:rsid w:val="00201EE0"/>
    <w:rsid w:val="00203A1E"/>
    <w:rsid w:val="00214B45"/>
    <w:rsid w:val="0021656F"/>
    <w:rsid w:val="0021772F"/>
    <w:rsid w:val="00221B6D"/>
    <w:rsid w:val="00231542"/>
    <w:rsid w:val="002315D2"/>
    <w:rsid w:val="002324C2"/>
    <w:rsid w:val="002425E5"/>
    <w:rsid w:val="00242E53"/>
    <w:rsid w:val="00245C2F"/>
    <w:rsid w:val="00250293"/>
    <w:rsid w:val="00250F88"/>
    <w:rsid w:val="00256519"/>
    <w:rsid w:val="00260978"/>
    <w:rsid w:val="00261BF1"/>
    <w:rsid w:val="0026481E"/>
    <w:rsid w:val="002659CC"/>
    <w:rsid w:val="00272684"/>
    <w:rsid w:val="00273287"/>
    <w:rsid w:val="00283C24"/>
    <w:rsid w:val="0029148F"/>
    <w:rsid w:val="002A3A93"/>
    <w:rsid w:val="002A628A"/>
    <w:rsid w:val="002A7B96"/>
    <w:rsid w:val="002B298E"/>
    <w:rsid w:val="002B38EF"/>
    <w:rsid w:val="002B3B45"/>
    <w:rsid w:val="002C22AA"/>
    <w:rsid w:val="002C2A67"/>
    <w:rsid w:val="002C3AC1"/>
    <w:rsid w:val="002D0A73"/>
    <w:rsid w:val="002D13DD"/>
    <w:rsid w:val="002D19B2"/>
    <w:rsid w:val="002D2119"/>
    <w:rsid w:val="002D5FCA"/>
    <w:rsid w:val="002E2D93"/>
    <w:rsid w:val="002E4459"/>
    <w:rsid w:val="00300EC8"/>
    <w:rsid w:val="00301E97"/>
    <w:rsid w:val="00305AF3"/>
    <w:rsid w:val="0031529D"/>
    <w:rsid w:val="00316629"/>
    <w:rsid w:val="003216DE"/>
    <w:rsid w:val="003328A1"/>
    <w:rsid w:val="003423DA"/>
    <w:rsid w:val="00345357"/>
    <w:rsid w:val="003478E6"/>
    <w:rsid w:val="00351944"/>
    <w:rsid w:val="0035421D"/>
    <w:rsid w:val="00354B93"/>
    <w:rsid w:val="00357598"/>
    <w:rsid w:val="00366881"/>
    <w:rsid w:val="00370DF5"/>
    <w:rsid w:val="0037232C"/>
    <w:rsid w:val="00375312"/>
    <w:rsid w:val="00376FFD"/>
    <w:rsid w:val="0037729A"/>
    <w:rsid w:val="00384F1D"/>
    <w:rsid w:val="00385464"/>
    <w:rsid w:val="00386C7F"/>
    <w:rsid w:val="003871FD"/>
    <w:rsid w:val="0039378F"/>
    <w:rsid w:val="003A1213"/>
    <w:rsid w:val="003A4B7D"/>
    <w:rsid w:val="003A7089"/>
    <w:rsid w:val="003B0E71"/>
    <w:rsid w:val="003B449C"/>
    <w:rsid w:val="003B6EE4"/>
    <w:rsid w:val="003C197C"/>
    <w:rsid w:val="003C45FB"/>
    <w:rsid w:val="003C47C3"/>
    <w:rsid w:val="003C7B55"/>
    <w:rsid w:val="003D190B"/>
    <w:rsid w:val="003D6191"/>
    <w:rsid w:val="003D7F8A"/>
    <w:rsid w:val="003F481E"/>
    <w:rsid w:val="003F48C4"/>
    <w:rsid w:val="003F5C13"/>
    <w:rsid w:val="003F659E"/>
    <w:rsid w:val="004024DF"/>
    <w:rsid w:val="00405204"/>
    <w:rsid w:val="0042330E"/>
    <w:rsid w:val="00430C7C"/>
    <w:rsid w:val="00432453"/>
    <w:rsid w:val="00443956"/>
    <w:rsid w:val="00453436"/>
    <w:rsid w:val="00457B3D"/>
    <w:rsid w:val="004607AB"/>
    <w:rsid w:val="004613CA"/>
    <w:rsid w:val="00467365"/>
    <w:rsid w:val="004675C5"/>
    <w:rsid w:val="00467ACB"/>
    <w:rsid w:val="00472BF0"/>
    <w:rsid w:val="00486051"/>
    <w:rsid w:val="00492091"/>
    <w:rsid w:val="004925D3"/>
    <w:rsid w:val="004A3B40"/>
    <w:rsid w:val="004A78CA"/>
    <w:rsid w:val="004B3A97"/>
    <w:rsid w:val="004C6432"/>
    <w:rsid w:val="004D2236"/>
    <w:rsid w:val="004E11A8"/>
    <w:rsid w:val="004E11FF"/>
    <w:rsid w:val="004E1BBC"/>
    <w:rsid w:val="004E2C1F"/>
    <w:rsid w:val="004E578B"/>
    <w:rsid w:val="004F45E5"/>
    <w:rsid w:val="004F4B37"/>
    <w:rsid w:val="005015FC"/>
    <w:rsid w:val="005025A3"/>
    <w:rsid w:val="0050720F"/>
    <w:rsid w:val="005125BA"/>
    <w:rsid w:val="00515781"/>
    <w:rsid w:val="00520A95"/>
    <w:rsid w:val="005233CB"/>
    <w:rsid w:val="0052349A"/>
    <w:rsid w:val="00526FA1"/>
    <w:rsid w:val="00533223"/>
    <w:rsid w:val="00535AD0"/>
    <w:rsid w:val="0054456A"/>
    <w:rsid w:val="0055138F"/>
    <w:rsid w:val="00551CC4"/>
    <w:rsid w:val="0055746C"/>
    <w:rsid w:val="00561E9A"/>
    <w:rsid w:val="0056367D"/>
    <w:rsid w:val="00577754"/>
    <w:rsid w:val="00586682"/>
    <w:rsid w:val="00590033"/>
    <w:rsid w:val="005B2BEB"/>
    <w:rsid w:val="005B5C8E"/>
    <w:rsid w:val="005B66A9"/>
    <w:rsid w:val="005B756E"/>
    <w:rsid w:val="005D3A59"/>
    <w:rsid w:val="005E100B"/>
    <w:rsid w:val="005E1610"/>
    <w:rsid w:val="005F30A6"/>
    <w:rsid w:val="005F30C5"/>
    <w:rsid w:val="006016CF"/>
    <w:rsid w:val="00606962"/>
    <w:rsid w:val="00614B80"/>
    <w:rsid w:val="00615F83"/>
    <w:rsid w:val="006168F2"/>
    <w:rsid w:val="00623451"/>
    <w:rsid w:val="006249D7"/>
    <w:rsid w:val="006272B2"/>
    <w:rsid w:val="00632190"/>
    <w:rsid w:val="006354AC"/>
    <w:rsid w:val="00651628"/>
    <w:rsid w:val="00656C7A"/>
    <w:rsid w:val="00657AA8"/>
    <w:rsid w:val="0067575B"/>
    <w:rsid w:val="00687EE7"/>
    <w:rsid w:val="00694151"/>
    <w:rsid w:val="00694E26"/>
    <w:rsid w:val="006965CF"/>
    <w:rsid w:val="00696CD4"/>
    <w:rsid w:val="006A3DD3"/>
    <w:rsid w:val="006A496E"/>
    <w:rsid w:val="006A5360"/>
    <w:rsid w:val="006B2EAE"/>
    <w:rsid w:val="006B6ABF"/>
    <w:rsid w:val="006D4B54"/>
    <w:rsid w:val="006D648A"/>
    <w:rsid w:val="006D7529"/>
    <w:rsid w:val="006E1EAF"/>
    <w:rsid w:val="006E276B"/>
    <w:rsid w:val="006F0612"/>
    <w:rsid w:val="006F08DA"/>
    <w:rsid w:val="006F32EA"/>
    <w:rsid w:val="00706E3A"/>
    <w:rsid w:val="0071375C"/>
    <w:rsid w:val="007342EF"/>
    <w:rsid w:val="0073503B"/>
    <w:rsid w:val="0074223A"/>
    <w:rsid w:val="00745DBC"/>
    <w:rsid w:val="00747F90"/>
    <w:rsid w:val="007526F3"/>
    <w:rsid w:val="007566DE"/>
    <w:rsid w:val="007730F9"/>
    <w:rsid w:val="00781E95"/>
    <w:rsid w:val="0078208B"/>
    <w:rsid w:val="00784B7C"/>
    <w:rsid w:val="007965C1"/>
    <w:rsid w:val="007A3E0D"/>
    <w:rsid w:val="007B5DD0"/>
    <w:rsid w:val="007C0F60"/>
    <w:rsid w:val="007C5637"/>
    <w:rsid w:val="007C631A"/>
    <w:rsid w:val="007D0416"/>
    <w:rsid w:val="007D6BE3"/>
    <w:rsid w:val="007E1D45"/>
    <w:rsid w:val="007E4CF3"/>
    <w:rsid w:val="007E593E"/>
    <w:rsid w:val="007F519B"/>
    <w:rsid w:val="008005EB"/>
    <w:rsid w:val="008119F8"/>
    <w:rsid w:val="00812545"/>
    <w:rsid w:val="00820A4F"/>
    <w:rsid w:val="00827CA3"/>
    <w:rsid w:val="00830C38"/>
    <w:rsid w:val="0083358D"/>
    <w:rsid w:val="0084063D"/>
    <w:rsid w:val="0084433E"/>
    <w:rsid w:val="00844EAD"/>
    <w:rsid w:val="0084568F"/>
    <w:rsid w:val="00847940"/>
    <w:rsid w:val="00847A44"/>
    <w:rsid w:val="00854741"/>
    <w:rsid w:val="00863872"/>
    <w:rsid w:val="00863CDB"/>
    <w:rsid w:val="0086570A"/>
    <w:rsid w:val="008663BC"/>
    <w:rsid w:val="008769C5"/>
    <w:rsid w:val="00885BDD"/>
    <w:rsid w:val="00886616"/>
    <w:rsid w:val="00895EEB"/>
    <w:rsid w:val="00896E10"/>
    <w:rsid w:val="008B15F8"/>
    <w:rsid w:val="008B4B54"/>
    <w:rsid w:val="008C28C6"/>
    <w:rsid w:val="008C62B1"/>
    <w:rsid w:val="008C6A8A"/>
    <w:rsid w:val="008D7291"/>
    <w:rsid w:val="008E6D88"/>
    <w:rsid w:val="008F5225"/>
    <w:rsid w:val="008F5E28"/>
    <w:rsid w:val="00903986"/>
    <w:rsid w:val="00903FED"/>
    <w:rsid w:val="00912809"/>
    <w:rsid w:val="00935614"/>
    <w:rsid w:val="00936988"/>
    <w:rsid w:val="0093772E"/>
    <w:rsid w:val="009401B8"/>
    <w:rsid w:val="00944A03"/>
    <w:rsid w:val="009508B1"/>
    <w:rsid w:val="00956527"/>
    <w:rsid w:val="00956B77"/>
    <w:rsid w:val="00957F04"/>
    <w:rsid w:val="009625B4"/>
    <w:rsid w:val="009644EC"/>
    <w:rsid w:val="00964519"/>
    <w:rsid w:val="0098447E"/>
    <w:rsid w:val="00996BA6"/>
    <w:rsid w:val="00996E5F"/>
    <w:rsid w:val="009A02E0"/>
    <w:rsid w:val="009A14ED"/>
    <w:rsid w:val="009A439B"/>
    <w:rsid w:val="009A49DC"/>
    <w:rsid w:val="009B24D0"/>
    <w:rsid w:val="009B76B8"/>
    <w:rsid w:val="009D6CB7"/>
    <w:rsid w:val="009D7EA7"/>
    <w:rsid w:val="009E0B44"/>
    <w:rsid w:val="009E0D23"/>
    <w:rsid w:val="009E1A45"/>
    <w:rsid w:val="009E286A"/>
    <w:rsid w:val="009F21D8"/>
    <w:rsid w:val="009F6D96"/>
    <w:rsid w:val="00A000F0"/>
    <w:rsid w:val="00A2132C"/>
    <w:rsid w:val="00A22AD7"/>
    <w:rsid w:val="00A23D3E"/>
    <w:rsid w:val="00A24211"/>
    <w:rsid w:val="00A365C9"/>
    <w:rsid w:val="00A378E1"/>
    <w:rsid w:val="00A4215F"/>
    <w:rsid w:val="00A42D35"/>
    <w:rsid w:val="00A5032D"/>
    <w:rsid w:val="00A525B0"/>
    <w:rsid w:val="00A643F8"/>
    <w:rsid w:val="00A713B0"/>
    <w:rsid w:val="00A74D64"/>
    <w:rsid w:val="00A82450"/>
    <w:rsid w:val="00A87BE9"/>
    <w:rsid w:val="00A96776"/>
    <w:rsid w:val="00AB0DE7"/>
    <w:rsid w:val="00AB7461"/>
    <w:rsid w:val="00AC03FF"/>
    <w:rsid w:val="00AC309C"/>
    <w:rsid w:val="00AC5018"/>
    <w:rsid w:val="00AC531A"/>
    <w:rsid w:val="00AD791A"/>
    <w:rsid w:val="00AE2458"/>
    <w:rsid w:val="00B051BE"/>
    <w:rsid w:val="00B11941"/>
    <w:rsid w:val="00B25C38"/>
    <w:rsid w:val="00B31AC3"/>
    <w:rsid w:val="00B36DE7"/>
    <w:rsid w:val="00B40752"/>
    <w:rsid w:val="00B417DB"/>
    <w:rsid w:val="00B45D44"/>
    <w:rsid w:val="00B54108"/>
    <w:rsid w:val="00B54211"/>
    <w:rsid w:val="00B715DB"/>
    <w:rsid w:val="00B74869"/>
    <w:rsid w:val="00B753D7"/>
    <w:rsid w:val="00B758E2"/>
    <w:rsid w:val="00B801DE"/>
    <w:rsid w:val="00B92917"/>
    <w:rsid w:val="00B9479C"/>
    <w:rsid w:val="00BA46D7"/>
    <w:rsid w:val="00BB7BB7"/>
    <w:rsid w:val="00BC5CFF"/>
    <w:rsid w:val="00BC69BB"/>
    <w:rsid w:val="00BC7CDE"/>
    <w:rsid w:val="00BD3CB2"/>
    <w:rsid w:val="00BF0B4D"/>
    <w:rsid w:val="00BF17DD"/>
    <w:rsid w:val="00BF2C1C"/>
    <w:rsid w:val="00BF4F61"/>
    <w:rsid w:val="00C02345"/>
    <w:rsid w:val="00C05B3A"/>
    <w:rsid w:val="00C13387"/>
    <w:rsid w:val="00C163AF"/>
    <w:rsid w:val="00C17010"/>
    <w:rsid w:val="00C344D3"/>
    <w:rsid w:val="00C3571C"/>
    <w:rsid w:val="00C364FF"/>
    <w:rsid w:val="00C41327"/>
    <w:rsid w:val="00C42CB0"/>
    <w:rsid w:val="00C43513"/>
    <w:rsid w:val="00C46D4A"/>
    <w:rsid w:val="00C5370E"/>
    <w:rsid w:val="00C56E05"/>
    <w:rsid w:val="00C63177"/>
    <w:rsid w:val="00C741E4"/>
    <w:rsid w:val="00C76710"/>
    <w:rsid w:val="00C819C8"/>
    <w:rsid w:val="00C82753"/>
    <w:rsid w:val="00C90C4D"/>
    <w:rsid w:val="00C9513E"/>
    <w:rsid w:val="00C95666"/>
    <w:rsid w:val="00C96E0E"/>
    <w:rsid w:val="00CA412A"/>
    <w:rsid w:val="00CB66F3"/>
    <w:rsid w:val="00CC712E"/>
    <w:rsid w:val="00CC781A"/>
    <w:rsid w:val="00CE1AF9"/>
    <w:rsid w:val="00CE2BF2"/>
    <w:rsid w:val="00CE797F"/>
    <w:rsid w:val="00D00111"/>
    <w:rsid w:val="00D06D01"/>
    <w:rsid w:val="00D12BC3"/>
    <w:rsid w:val="00D17237"/>
    <w:rsid w:val="00D22666"/>
    <w:rsid w:val="00D2397E"/>
    <w:rsid w:val="00D3195B"/>
    <w:rsid w:val="00D44828"/>
    <w:rsid w:val="00D5037A"/>
    <w:rsid w:val="00D51618"/>
    <w:rsid w:val="00D57589"/>
    <w:rsid w:val="00D60DDF"/>
    <w:rsid w:val="00D631CB"/>
    <w:rsid w:val="00D70267"/>
    <w:rsid w:val="00D72E3C"/>
    <w:rsid w:val="00D7550A"/>
    <w:rsid w:val="00D80899"/>
    <w:rsid w:val="00D851F3"/>
    <w:rsid w:val="00D94607"/>
    <w:rsid w:val="00D965D4"/>
    <w:rsid w:val="00DA1056"/>
    <w:rsid w:val="00DA66F2"/>
    <w:rsid w:val="00DB04C5"/>
    <w:rsid w:val="00DB618A"/>
    <w:rsid w:val="00DB6382"/>
    <w:rsid w:val="00DC236E"/>
    <w:rsid w:val="00DC248C"/>
    <w:rsid w:val="00DC5A5D"/>
    <w:rsid w:val="00DD2809"/>
    <w:rsid w:val="00DE3CFE"/>
    <w:rsid w:val="00DE4213"/>
    <w:rsid w:val="00DE5B58"/>
    <w:rsid w:val="00DE6B49"/>
    <w:rsid w:val="00DE7243"/>
    <w:rsid w:val="00E027F6"/>
    <w:rsid w:val="00E03DC8"/>
    <w:rsid w:val="00E05E83"/>
    <w:rsid w:val="00E12B00"/>
    <w:rsid w:val="00E16F73"/>
    <w:rsid w:val="00E202C3"/>
    <w:rsid w:val="00E27C90"/>
    <w:rsid w:val="00E463DB"/>
    <w:rsid w:val="00E466D4"/>
    <w:rsid w:val="00E53429"/>
    <w:rsid w:val="00E5452B"/>
    <w:rsid w:val="00E56D7A"/>
    <w:rsid w:val="00E724BA"/>
    <w:rsid w:val="00EA2331"/>
    <w:rsid w:val="00EB330B"/>
    <w:rsid w:val="00EB7BE5"/>
    <w:rsid w:val="00EC0905"/>
    <w:rsid w:val="00EC3397"/>
    <w:rsid w:val="00ED2FBF"/>
    <w:rsid w:val="00ED390F"/>
    <w:rsid w:val="00ED5FDE"/>
    <w:rsid w:val="00EE3CB3"/>
    <w:rsid w:val="00EF1903"/>
    <w:rsid w:val="00F01F2B"/>
    <w:rsid w:val="00F21598"/>
    <w:rsid w:val="00F325EE"/>
    <w:rsid w:val="00F3301B"/>
    <w:rsid w:val="00F37311"/>
    <w:rsid w:val="00F52A38"/>
    <w:rsid w:val="00F6028C"/>
    <w:rsid w:val="00F60980"/>
    <w:rsid w:val="00F61628"/>
    <w:rsid w:val="00F62A19"/>
    <w:rsid w:val="00F63D0A"/>
    <w:rsid w:val="00F65EFF"/>
    <w:rsid w:val="00F708DA"/>
    <w:rsid w:val="00F73D47"/>
    <w:rsid w:val="00F75655"/>
    <w:rsid w:val="00F76D8F"/>
    <w:rsid w:val="00F81966"/>
    <w:rsid w:val="00F85E5C"/>
    <w:rsid w:val="00F963FD"/>
    <w:rsid w:val="00F974CE"/>
    <w:rsid w:val="00FA3D17"/>
    <w:rsid w:val="00FA47EB"/>
    <w:rsid w:val="00FA700E"/>
    <w:rsid w:val="00FA7471"/>
    <w:rsid w:val="00FB06B0"/>
    <w:rsid w:val="00FB4631"/>
    <w:rsid w:val="00FB4CA9"/>
    <w:rsid w:val="00FB5485"/>
    <w:rsid w:val="00FB717F"/>
    <w:rsid w:val="00FC204E"/>
    <w:rsid w:val="00FD3B76"/>
    <w:rsid w:val="00FE3DFA"/>
    <w:rsid w:val="00FF0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78D3E2C6"/>
  <w15:docId w15:val="{CCC6B9B5-BCAC-4709-8BD9-FDAEC78BE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DD3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22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2AA"/>
    <w:rPr>
      <w:rFonts w:ascii="Tahoma" w:hAnsi="Tahoma" w:cs="Tahoma"/>
      <w:sz w:val="16"/>
      <w:szCs w:val="16"/>
      <w:lang w:val="ro-RO"/>
    </w:rPr>
  </w:style>
  <w:style w:type="paragraph" w:styleId="CommentText">
    <w:name w:val="annotation text"/>
    <w:basedOn w:val="Normal"/>
    <w:link w:val="CommentTextChar"/>
    <w:uiPriority w:val="99"/>
    <w:unhideWhenUsed/>
    <w:rsid w:val="008657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6570A"/>
    <w:rPr>
      <w:sz w:val="20"/>
      <w:szCs w:val="20"/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AC5018"/>
    <w:rPr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C82753"/>
    <w:rPr>
      <w:color w:val="96607D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0553E8"/>
    <w:rPr>
      <w:color w:val="66666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769C5"/>
    <w:rPr>
      <w:color w:val="605E5C"/>
      <w:shd w:val="clear" w:color="auto" w:fill="E1DFDD"/>
    </w:rPr>
  </w:style>
  <w:style w:type="paragraph" w:customStyle="1" w:styleId="Default">
    <w:name w:val="Default"/>
    <w:rsid w:val="0031529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</w:rPr>
  </w:style>
  <w:style w:type="paragraph" w:styleId="BodyText">
    <w:name w:val="Body Text"/>
    <w:basedOn w:val="Normal"/>
    <w:link w:val="BodyTextChar"/>
    <w:uiPriority w:val="1"/>
    <w:qFormat/>
    <w:rsid w:val="00B5410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8"/>
      <w:szCs w:val="28"/>
      <w:lang w:val="en-US"/>
      <w14:ligatures w14:val="standardContextual"/>
    </w:rPr>
  </w:style>
  <w:style w:type="character" w:customStyle="1" w:styleId="BodyTextChar">
    <w:name w:val="Body Text Char"/>
    <w:basedOn w:val="DefaultParagraphFont"/>
    <w:link w:val="BodyText"/>
    <w:uiPriority w:val="1"/>
    <w:rsid w:val="00B54108"/>
    <w:rPr>
      <w:rFonts w:ascii="Arial" w:eastAsia="Arial" w:hAnsi="Arial" w:cs="Arial"/>
      <w:sz w:val="28"/>
      <w:szCs w:val="28"/>
      <w14:ligatures w14:val="standardContextual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245C2F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245C2F"/>
    <w:rPr>
      <w:rFonts w:ascii="Arial" w:hAnsi="Arial" w:cs="Arial"/>
      <w:vanish/>
      <w:sz w:val="16"/>
      <w:szCs w:val="16"/>
      <w:lang w:val="ro-RO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245C2F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245C2F"/>
    <w:rPr>
      <w:rFonts w:ascii="Arial" w:hAnsi="Arial" w:cs="Arial"/>
      <w:vanish/>
      <w:sz w:val="16"/>
      <w:szCs w:val="16"/>
      <w:lang w:val="ro-RO"/>
    </w:rPr>
  </w:style>
  <w:style w:type="table" w:customStyle="1" w:styleId="TableGrid2">
    <w:name w:val="Table Grid2"/>
    <w:basedOn w:val="TableNormal"/>
    <w:next w:val="TableGrid"/>
    <w:uiPriority w:val="99"/>
    <w:rsid w:val="00EB7BE5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control" Target="activeX/activeX7.xml"/><Relationship Id="rId39" Type="http://schemas.openxmlformats.org/officeDocument/2006/relationships/control" Target="activeX/activeX12.xml"/><Relationship Id="rId21" Type="http://schemas.openxmlformats.org/officeDocument/2006/relationships/control" Target="activeX/activeX2.xml"/><Relationship Id="rId34" Type="http://schemas.openxmlformats.org/officeDocument/2006/relationships/image" Target="media/image18.png"/><Relationship Id="rId42" Type="http://schemas.openxmlformats.org/officeDocument/2006/relationships/control" Target="activeX/activeX15.xml"/><Relationship Id="rId47" Type="http://schemas.openxmlformats.org/officeDocument/2006/relationships/image" Target="media/image22.png"/><Relationship Id="rId50" Type="http://schemas.openxmlformats.org/officeDocument/2006/relationships/glossaryDocument" Target="glossary/document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9" Type="http://schemas.openxmlformats.org/officeDocument/2006/relationships/image" Target="media/image13.png"/><Relationship Id="rId11" Type="http://schemas.openxmlformats.org/officeDocument/2006/relationships/image" Target="media/image4.png"/><Relationship Id="rId24" Type="http://schemas.openxmlformats.org/officeDocument/2006/relationships/control" Target="activeX/activeX5.xml"/><Relationship Id="rId32" Type="http://schemas.openxmlformats.org/officeDocument/2006/relationships/image" Target="media/image16.png"/><Relationship Id="rId37" Type="http://schemas.openxmlformats.org/officeDocument/2006/relationships/control" Target="activeX/activeX10.xml"/><Relationship Id="rId40" Type="http://schemas.openxmlformats.org/officeDocument/2006/relationships/control" Target="activeX/activeX13.xml"/><Relationship Id="rId45" Type="http://schemas.openxmlformats.org/officeDocument/2006/relationships/image" Target="media/image21.wmf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control" Target="activeX/activeX4.xml"/><Relationship Id="rId28" Type="http://schemas.openxmlformats.org/officeDocument/2006/relationships/control" Target="activeX/activeX9.xml"/><Relationship Id="rId36" Type="http://schemas.openxmlformats.org/officeDocument/2006/relationships/image" Target="media/image20.png"/><Relationship Id="rId49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wmf"/><Relationship Id="rId31" Type="http://schemas.openxmlformats.org/officeDocument/2006/relationships/image" Target="media/image15.png"/><Relationship Id="rId44" Type="http://schemas.openxmlformats.org/officeDocument/2006/relationships/control" Target="activeX/activeX17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png"/><Relationship Id="rId22" Type="http://schemas.openxmlformats.org/officeDocument/2006/relationships/control" Target="activeX/activeX3.xml"/><Relationship Id="rId27" Type="http://schemas.openxmlformats.org/officeDocument/2006/relationships/control" Target="activeX/activeX8.xml"/><Relationship Id="rId30" Type="http://schemas.openxmlformats.org/officeDocument/2006/relationships/image" Target="media/image14.png"/><Relationship Id="rId35" Type="http://schemas.openxmlformats.org/officeDocument/2006/relationships/image" Target="media/image19.png"/><Relationship Id="rId43" Type="http://schemas.openxmlformats.org/officeDocument/2006/relationships/control" Target="activeX/activeX16.xml"/><Relationship Id="rId48" Type="http://schemas.openxmlformats.org/officeDocument/2006/relationships/image" Target="media/image23.png"/><Relationship Id="rId8" Type="http://schemas.openxmlformats.org/officeDocument/2006/relationships/image" Target="media/image1.emf"/><Relationship Id="rId51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control" Target="activeX/activeX6.xml"/><Relationship Id="rId33" Type="http://schemas.openxmlformats.org/officeDocument/2006/relationships/image" Target="media/image17.png"/><Relationship Id="rId38" Type="http://schemas.openxmlformats.org/officeDocument/2006/relationships/control" Target="activeX/activeX11.xml"/><Relationship Id="rId46" Type="http://schemas.openxmlformats.org/officeDocument/2006/relationships/control" Target="activeX/activeX18.xml"/><Relationship Id="rId20" Type="http://schemas.openxmlformats.org/officeDocument/2006/relationships/control" Target="activeX/activeX1.xml"/><Relationship Id="rId41" Type="http://schemas.openxmlformats.org/officeDocument/2006/relationships/control" Target="activeX/activeX1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275E4735F1AC4941A4554EF7196429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A0D1E2-8D8E-4A90-BB5B-588C22E38CAE}"/>
      </w:docPartPr>
      <w:docPartBody>
        <w:p w:rsidR="00EC4E4E" w:rsidRDefault="00725986" w:rsidP="00725986">
          <w:pPr>
            <w:pStyle w:val="275E4735F1AC4941A4554EF71964292F"/>
          </w:pPr>
          <w:r w:rsidRPr="00FB2417">
            <w:rPr>
              <w:rStyle w:val="PlaceholderText"/>
            </w:rPr>
            <w:t>Alegeți un element.</w:t>
          </w:r>
        </w:p>
      </w:docPartBody>
    </w:docPart>
    <w:docPart>
      <w:docPartPr>
        <w:name w:val="563AE80A10174ECB86E1479F64EA41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9FFD23-72D4-40C8-8B9A-AFF5D0083639}"/>
      </w:docPartPr>
      <w:docPartBody>
        <w:p w:rsidR="00EC4E4E" w:rsidRDefault="00725986" w:rsidP="00725986">
          <w:pPr>
            <w:pStyle w:val="563AE80A10174ECB86E1479F64EA410E"/>
          </w:pPr>
          <w:r w:rsidRPr="00FB2417">
            <w:rPr>
              <w:rStyle w:val="PlaceholderText"/>
            </w:rPr>
            <w:t>Alegeți un element.</w:t>
          </w:r>
        </w:p>
      </w:docPartBody>
    </w:docPart>
    <w:docPart>
      <w:docPartPr>
        <w:name w:val="FB42168F02174AF69769977415AA81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7EFEDC-046D-4E4F-91E7-DED68C861931}"/>
      </w:docPartPr>
      <w:docPartBody>
        <w:p w:rsidR="00EC4E4E" w:rsidRDefault="00725986" w:rsidP="00725986">
          <w:pPr>
            <w:pStyle w:val="FB42168F02174AF69769977415AA814D"/>
          </w:pPr>
          <w:r w:rsidRPr="00FB2417">
            <w:rPr>
              <w:rStyle w:val="PlaceholderText"/>
            </w:rPr>
            <w:t>Alegeți un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F44"/>
    <w:rsid w:val="000240B8"/>
    <w:rsid w:val="00141956"/>
    <w:rsid w:val="00222793"/>
    <w:rsid w:val="003F5C13"/>
    <w:rsid w:val="004E1BBC"/>
    <w:rsid w:val="006168F2"/>
    <w:rsid w:val="006A5360"/>
    <w:rsid w:val="00725986"/>
    <w:rsid w:val="007313BE"/>
    <w:rsid w:val="00795F44"/>
    <w:rsid w:val="00903FED"/>
    <w:rsid w:val="009E286A"/>
    <w:rsid w:val="00A365C9"/>
    <w:rsid w:val="00B54211"/>
    <w:rsid w:val="00B92C79"/>
    <w:rsid w:val="00BD1FD8"/>
    <w:rsid w:val="00C344D3"/>
    <w:rsid w:val="00D120ED"/>
    <w:rsid w:val="00E80F5A"/>
    <w:rsid w:val="00EC4E4E"/>
    <w:rsid w:val="00F73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o-RO" w:eastAsia="ro-R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25986"/>
    <w:rPr>
      <w:color w:val="666666"/>
    </w:rPr>
  </w:style>
  <w:style w:type="paragraph" w:customStyle="1" w:styleId="7C8742EE40FA44E995EAA38D57AEE56E">
    <w:name w:val="7C8742EE40FA44E995EAA38D57AEE56E"/>
    <w:rsid w:val="00222793"/>
  </w:style>
  <w:style w:type="paragraph" w:customStyle="1" w:styleId="9C099BF5AEB1410AB0FE7B0E9FB1120F">
    <w:name w:val="9C099BF5AEB1410AB0FE7B0E9FB1120F"/>
    <w:rsid w:val="00222793"/>
  </w:style>
  <w:style w:type="paragraph" w:customStyle="1" w:styleId="A32AC3BB18A84AA38E3A5F4B2CB414DB">
    <w:name w:val="A32AC3BB18A84AA38E3A5F4B2CB414DB"/>
    <w:rsid w:val="00222793"/>
  </w:style>
  <w:style w:type="paragraph" w:customStyle="1" w:styleId="95D76D0E9E444D88A77D53A048A07F26">
    <w:name w:val="95D76D0E9E444D88A77D53A048A07F26"/>
    <w:rsid w:val="00725986"/>
    <w:pPr>
      <w:spacing w:line="259" w:lineRule="auto"/>
    </w:pPr>
    <w:rPr>
      <w:kern w:val="0"/>
      <w:sz w:val="22"/>
      <w:szCs w:val="22"/>
      <w:lang w:val="hu-HU" w:eastAsia="hu-HU"/>
      <w14:ligatures w14:val="none"/>
    </w:rPr>
  </w:style>
  <w:style w:type="paragraph" w:customStyle="1" w:styleId="6B157522A47D45C9AA04AF816F586A47">
    <w:name w:val="6B157522A47D45C9AA04AF816F586A47"/>
    <w:rsid w:val="00725986"/>
    <w:pPr>
      <w:spacing w:line="259" w:lineRule="auto"/>
    </w:pPr>
    <w:rPr>
      <w:kern w:val="0"/>
      <w:sz w:val="22"/>
      <w:szCs w:val="22"/>
      <w:lang w:val="hu-HU" w:eastAsia="hu-HU"/>
      <w14:ligatures w14:val="none"/>
    </w:rPr>
  </w:style>
  <w:style w:type="paragraph" w:customStyle="1" w:styleId="28CD1436FB404FDA9957BF358D6E4E02">
    <w:name w:val="28CD1436FB404FDA9957BF358D6E4E02"/>
    <w:rsid w:val="00725986"/>
    <w:pPr>
      <w:spacing w:line="259" w:lineRule="auto"/>
    </w:pPr>
    <w:rPr>
      <w:kern w:val="0"/>
      <w:sz w:val="22"/>
      <w:szCs w:val="22"/>
      <w:lang w:val="hu-HU" w:eastAsia="hu-HU"/>
      <w14:ligatures w14:val="none"/>
    </w:rPr>
  </w:style>
  <w:style w:type="paragraph" w:customStyle="1" w:styleId="275E4735F1AC4941A4554EF71964292F">
    <w:name w:val="275E4735F1AC4941A4554EF71964292F"/>
    <w:rsid w:val="00725986"/>
    <w:pPr>
      <w:spacing w:line="259" w:lineRule="auto"/>
    </w:pPr>
    <w:rPr>
      <w:kern w:val="0"/>
      <w:sz w:val="22"/>
      <w:szCs w:val="22"/>
      <w:lang w:val="hu-HU" w:eastAsia="hu-HU"/>
      <w14:ligatures w14:val="none"/>
    </w:rPr>
  </w:style>
  <w:style w:type="paragraph" w:customStyle="1" w:styleId="563AE80A10174ECB86E1479F64EA410E">
    <w:name w:val="563AE80A10174ECB86E1479F64EA410E"/>
    <w:rsid w:val="00725986"/>
    <w:pPr>
      <w:spacing w:line="259" w:lineRule="auto"/>
    </w:pPr>
    <w:rPr>
      <w:kern w:val="0"/>
      <w:sz w:val="22"/>
      <w:szCs w:val="22"/>
      <w:lang w:val="hu-HU" w:eastAsia="hu-HU"/>
      <w14:ligatures w14:val="none"/>
    </w:rPr>
  </w:style>
  <w:style w:type="paragraph" w:customStyle="1" w:styleId="FB42168F02174AF69769977415AA814D">
    <w:name w:val="FB42168F02174AF69769977415AA814D"/>
    <w:rsid w:val="00725986"/>
    <w:pPr>
      <w:spacing w:line="259" w:lineRule="auto"/>
    </w:pPr>
    <w:rPr>
      <w:kern w:val="0"/>
      <w:sz w:val="22"/>
      <w:szCs w:val="22"/>
      <w:lang w:val="hu-HU" w:eastAsia="hu-HU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EDF6A6-2D72-41B7-ADA7-E146E1133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1805</Words>
  <Characters>12511</Characters>
  <Application>Microsoft Office Word</Application>
  <DocSecurity>0</DocSecurity>
  <Lines>463</Lines>
  <Paragraphs>280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14036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Patricia-Georgiana Rechisan</dc:creator>
  <cp:lastModifiedBy>x</cp:lastModifiedBy>
  <cp:revision>6</cp:revision>
  <dcterms:created xsi:type="dcterms:W3CDTF">2026-05-02T15:29:00Z</dcterms:created>
  <dcterms:modified xsi:type="dcterms:W3CDTF">2026-05-06T17:42:00Z</dcterms:modified>
</cp:coreProperties>
</file>